
<file path=[Content_Types].xml><?xml version="1.0" encoding="utf-8"?>
<Types xmlns="http://schemas.openxmlformats.org/package/2006/content-types">
  <Default Extension="xml" ContentType="application/xml"/>
  <Default Extension="rels" ContentType="application/vnd.openxmlformats-package.relationship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document.xml" ContentType="application/vnd.openxmlformats-officedocument.wordprocessingml.document.main+xml"/>
  <Override PartName="/word/footer1.xml" ContentType="application/vnd.openxmlformats-officedocument.wordprocessingml.footer+xml"/>
  <Override PartName="/customXml/itemProps1.xml" ContentType="application/vnd.openxmlformats-officedocument.customXmlProperties+xml"/>
  <Override PartName="/word/numbering.xml" ContentType="application/vnd.openxmlformats-officedocument.wordprocessingml.numbering+xml"/>
  <Override PartName="/customXml/itemProps2.xml" ContentType="application/vnd.openxmlformats-officedocument.customXmlProperties+xml"/>
  <Override PartName="/word/settings.xml" ContentType="application/vnd.openxmlformats-officedocument.wordprocessingml.settings+xml"/>
  <Override PartName="/docProps/custom.xml" ContentType="application/vnd.openxmlformats-officedocument.custom-properties+xml"/>
  <Override PartName="/word/styles.xml" ContentType="application/vnd.openxmlformats-officedocument.wordprocessingml.styles+xml"/>
  <Override PartName="/docProps/app.xml" ContentType="application/vnd.openxmlformats-officedocument.extended-properties+xml"/>
</Types>
</file>

<file path=_rels/.rels><?xml version="1.0" encoding="UTF-8"?>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body>
    <w:p>
      <w:pPr>
        <w:pStyle w:val="style0"/>
        <w:spacing w:lineRule="auto" w:line="360"/>
        <w:jc w:val="center"/>
        <w:rPr>
          <w:rFonts w:ascii="宋体" w:cs="宋体" w:eastAsia="宋体" w:hAnsi="宋体"/>
          <w:b/>
          <w:bCs/>
          <w:color w:val="000000"/>
          <w:w w:val="90"/>
          <w:sz w:val="52"/>
          <w:szCs w:val="52"/>
        </w:rPr>
      </w:pPr>
      <w:bookmarkStart w:id="0" w:name="_Toc465983296"/>
      <w:bookmarkStart w:id="1" w:name="_Toc467076785"/>
    </w:p>
    <w:p>
      <w:pPr>
        <w:pStyle w:val="style0"/>
        <w:spacing w:lineRule="auto" w:line="360"/>
        <w:jc w:val="center"/>
        <w:rPr>
          <w:rFonts w:ascii="宋体" w:cs="宋体" w:eastAsia="宋体" w:hAnsi="宋体"/>
          <w:b/>
          <w:bCs/>
          <w:color w:val="000000"/>
          <w:w w:val="90"/>
          <w:sz w:val="52"/>
          <w:szCs w:val="52"/>
        </w:rPr>
      </w:pPr>
    </w:p>
    <w:p>
      <w:pPr>
        <w:pStyle w:val="style0"/>
        <w:spacing w:lineRule="auto" w:line="360"/>
        <w:jc w:val="center"/>
        <w:rPr>
          <w:rFonts w:ascii="宋体" w:cs="宋体" w:eastAsia="宋体" w:hAnsi="宋体"/>
          <w:b/>
          <w:bCs/>
          <w:color w:val="000000"/>
          <w:w w:val="90"/>
          <w:sz w:val="52"/>
          <w:szCs w:val="52"/>
        </w:rPr>
      </w:pPr>
    </w:p>
    <w:p>
      <w:pPr>
        <w:pStyle w:val="style0"/>
        <w:spacing w:lineRule="auto" w:line="360"/>
        <w:jc w:val="center"/>
        <w:rPr>
          <w:rFonts w:ascii="宋体" w:cs="宋体" w:eastAsia="宋体" w:hAnsi="宋体"/>
          <w:b/>
          <w:bCs/>
          <w:color w:val="000000"/>
          <w:w w:val="90"/>
          <w:sz w:val="52"/>
          <w:szCs w:val="52"/>
        </w:rPr>
      </w:pPr>
      <w:r>
        <w:rPr>
          <w:rFonts w:ascii="宋体" w:cs="宋体" w:eastAsia="宋体" w:hAnsi="宋体" w:hint="eastAsia"/>
          <w:b/>
          <w:bCs/>
          <w:color w:val="000000"/>
          <w:w w:val="90"/>
          <w:sz w:val="52"/>
          <w:szCs w:val="52"/>
        </w:rPr>
        <w:t>中共四川省委</w:t>
      </w:r>
      <w:r>
        <w:rPr>
          <w:rFonts w:ascii="宋体" w:cs="宋体" w:eastAsia="宋体" w:hAnsi="宋体"/>
          <w:b/>
          <w:bCs/>
          <w:color w:val="000000"/>
          <w:w w:val="90"/>
          <w:sz w:val="52"/>
          <w:szCs w:val="52"/>
        </w:rPr>
        <w:t>党校四川行政学院</w:t>
      </w:r>
    </w:p>
    <w:p>
      <w:pPr>
        <w:pStyle w:val="style0"/>
        <w:spacing w:lineRule="auto" w:line="360"/>
        <w:jc w:val="center"/>
        <w:rPr>
          <w:rFonts w:ascii="宋体" w:cs="宋体" w:eastAsia="宋体" w:hAnsi="宋体"/>
          <w:b/>
          <w:bCs/>
          <w:w w:val="90"/>
          <w:sz w:val="52"/>
          <w:szCs w:val="52"/>
        </w:rPr>
      </w:pPr>
      <w:r>
        <w:rPr>
          <w:rFonts w:ascii="宋体" w:cs="宋体" w:eastAsia="宋体" w:hAnsi="宋体" w:hint="eastAsia"/>
          <w:b/>
          <w:bCs/>
          <w:color w:val="000000"/>
          <w:w w:val="90"/>
          <w:sz w:val="52"/>
          <w:szCs w:val="52"/>
        </w:rPr>
        <w:t>录播系统维保驻场</w:t>
      </w:r>
      <w:r>
        <w:rPr>
          <w:rFonts w:ascii="宋体" w:cs="宋体" w:eastAsia="宋体" w:hAnsi="宋体" w:hint="eastAsia"/>
          <w:b/>
          <w:bCs/>
          <w:w w:val="90"/>
          <w:sz w:val="52"/>
          <w:szCs w:val="52"/>
        </w:rPr>
        <w:t>服务项目</w:t>
      </w:r>
    </w:p>
    <w:p>
      <w:pPr>
        <w:pStyle w:val="style0"/>
        <w:spacing w:lineRule="auto" w:line="360"/>
        <w:jc w:val="center"/>
        <w:rPr>
          <w:rFonts w:ascii="宋体" w:cs="宋体" w:eastAsia="宋体" w:hAnsi="宋体"/>
          <w:b/>
          <w:bCs/>
          <w:color w:val="000000"/>
          <w:w w:val="90"/>
          <w:sz w:val="52"/>
          <w:szCs w:val="52"/>
        </w:rPr>
      </w:pPr>
    </w:p>
    <w:p>
      <w:pPr>
        <w:pStyle w:val="style0"/>
        <w:spacing w:lineRule="auto" w:line="360"/>
        <w:jc w:val="center"/>
        <w:rPr>
          <w:rFonts w:ascii="宋体" w:cs="宋体" w:eastAsia="宋体" w:hAnsi="宋体"/>
          <w:b/>
          <w:bCs/>
          <w:color w:val="000000"/>
          <w:w w:val="90"/>
          <w:sz w:val="52"/>
          <w:szCs w:val="52"/>
        </w:rPr>
      </w:pPr>
    </w:p>
    <w:p>
      <w:pPr>
        <w:pStyle w:val="style0"/>
        <w:spacing w:lineRule="auto" w:line="360"/>
        <w:jc w:val="center"/>
        <w:rPr>
          <w:rFonts w:ascii="宋体" w:cs="宋体" w:eastAsia="宋体" w:hAnsi="宋体"/>
          <w:b/>
          <w:bCs/>
          <w:color w:val="000000"/>
          <w:w w:val="90"/>
          <w:sz w:val="52"/>
          <w:szCs w:val="52"/>
        </w:rPr>
      </w:pPr>
    </w:p>
    <w:p>
      <w:pPr>
        <w:pStyle w:val="style66"/>
        <w:jc w:val="center"/>
        <w:rPr>
          <w:rFonts w:ascii="宋体" w:cs="宋体" w:hAnsi="宋体"/>
          <w:b/>
          <w:sz w:val="84"/>
          <w:szCs w:val="84"/>
        </w:rPr>
      </w:pPr>
      <w:r>
        <w:rPr>
          <w:rFonts w:ascii="宋体" w:cs="宋体" w:hAnsi="宋体" w:hint="eastAsia"/>
          <w:b/>
          <w:sz w:val="84"/>
          <w:szCs w:val="84"/>
          <w:lang w:eastAsia="zh-CN"/>
        </w:rPr>
        <w:t>比选</w:t>
      </w:r>
      <w:r>
        <w:rPr>
          <w:rFonts w:ascii="宋体" w:cs="宋体" w:hAnsi="宋体" w:hint="eastAsia"/>
          <w:b/>
          <w:sz w:val="84"/>
          <w:szCs w:val="84"/>
        </w:rPr>
        <w:t>文件</w:t>
      </w:r>
    </w:p>
    <w:p>
      <w:pPr>
        <w:pStyle w:val="style0"/>
        <w:spacing w:lineRule="auto" w:line="360"/>
        <w:jc w:val="center"/>
        <w:rPr>
          <w:rFonts w:ascii="宋体" w:cs="宋体" w:eastAsia="宋体" w:hAnsi="宋体"/>
          <w:b/>
          <w:bCs/>
          <w:color w:val="c00000"/>
          <w:w w:val="90"/>
          <w:sz w:val="52"/>
          <w:szCs w:val="52"/>
        </w:rPr>
      </w:pPr>
    </w:p>
    <w:p>
      <w:pPr>
        <w:pStyle w:val="style0"/>
        <w:spacing w:lineRule="auto" w:line="360"/>
        <w:jc w:val="center"/>
        <w:rPr>
          <w:rFonts w:ascii="宋体" w:cs="宋体" w:eastAsia="宋体" w:hAnsi="宋体"/>
          <w:b/>
          <w:bCs/>
          <w:color w:val="000000"/>
          <w:w w:val="90"/>
          <w:sz w:val="52"/>
          <w:szCs w:val="52"/>
        </w:rPr>
      </w:pPr>
    </w:p>
    <w:p>
      <w:pPr>
        <w:pStyle w:val="style66"/>
        <w:spacing w:lineRule="auto" w:line="360"/>
        <w:jc w:val="center"/>
        <w:rPr>
          <w:rFonts w:ascii="宋体" w:cs="宋体" w:hAnsi="宋体"/>
          <w:bCs/>
          <w:sz w:val="32"/>
          <w:szCs w:val="22"/>
        </w:rPr>
      </w:pPr>
    </w:p>
    <w:p>
      <w:pPr>
        <w:pStyle w:val="style66"/>
        <w:spacing w:lineRule="auto" w:line="360"/>
        <w:jc w:val="center"/>
        <w:rPr>
          <w:rFonts w:ascii="宋体" w:cs="宋体" w:hAnsi="宋体"/>
          <w:b/>
          <w:sz w:val="28"/>
          <w:szCs w:val="28"/>
        </w:rPr>
      </w:pPr>
      <w:r>
        <w:rPr>
          <w:rFonts w:ascii="宋体" w:cs="宋体" w:hAnsi="宋体" w:hint="eastAsia"/>
          <w:bCs/>
          <w:sz w:val="32"/>
          <w:szCs w:val="22"/>
        </w:rPr>
        <w:t xml:space="preserve">   </w:t>
      </w:r>
      <w:bookmarkStart w:id="2" w:name="_Toc414014933"/>
      <w:bookmarkStart w:id="3" w:name="_Toc414014837"/>
      <w:bookmarkStart w:id="4" w:name="_Toc414014745"/>
      <w:r>
        <w:rPr>
          <w:rFonts w:ascii="宋体" w:cs="宋体" w:hAnsi="宋体" w:hint="eastAsia"/>
          <w:bCs/>
          <w:sz w:val="32"/>
          <w:szCs w:val="22"/>
        </w:rPr>
        <w:t xml:space="preserve">    </w:t>
      </w:r>
      <w:bookmarkEnd w:id="2"/>
      <w:bookmarkEnd w:id="3"/>
      <w:bookmarkEnd w:id="4"/>
    </w:p>
    <w:p>
      <w:pPr>
        <w:pStyle w:val="style0"/>
        <w:jc w:val="center"/>
        <w:rPr/>
      </w:pPr>
      <w:r>
        <w:rPr>
          <w:rFonts w:ascii="宋体" w:cs="宋体" w:hAnsi="宋体" w:hint="eastAsia"/>
          <w:b/>
          <w:sz w:val="32"/>
          <w:szCs w:val="32"/>
        </w:rPr>
        <w:t>日期</w:t>
      </w:r>
      <w:r>
        <w:rPr>
          <w:rFonts w:ascii="宋体" w:cs="宋体" w:hAnsi="宋体" w:hint="eastAsia"/>
          <w:b/>
          <w:sz w:val="28"/>
          <w:szCs w:val="28"/>
        </w:rPr>
        <w:t>：</w:t>
      </w:r>
      <w:r>
        <w:rPr>
          <w:rFonts w:ascii="宋体" w:cs="宋体" w:hAnsi="宋体" w:hint="eastAsia"/>
          <w:b/>
          <w:sz w:val="32"/>
          <w:szCs w:val="32"/>
          <w:u w:val="single"/>
        </w:rPr>
        <w:t>二〇二</w:t>
      </w:r>
      <w:r>
        <w:rPr>
          <w:rFonts w:ascii="宋体" w:cs="宋体" w:hAnsi="宋体" w:hint="eastAsia"/>
          <w:b/>
          <w:sz w:val="32"/>
          <w:szCs w:val="32"/>
          <w:u w:val="single"/>
          <w:lang w:val="en-US" w:eastAsia="zh-CN"/>
        </w:rPr>
        <w:t>一</w:t>
      </w:r>
      <w:r>
        <w:rPr>
          <w:rFonts w:ascii="宋体" w:cs="宋体" w:hAnsi="宋体" w:hint="eastAsia"/>
          <w:b/>
          <w:sz w:val="32"/>
          <w:szCs w:val="32"/>
          <w:u w:val="single"/>
        </w:rPr>
        <w:t>年</w:t>
      </w:r>
      <w:r>
        <w:rPr>
          <w:rFonts w:ascii="宋体" w:cs="宋体" w:hAnsi="宋体" w:hint="eastAsia"/>
          <w:b/>
          <w:sz w:val="32"/>
          <w:szCs w:val="32"/>
          <w:u w:val="single"/>
          <w:lang w:val="en-US" w:eastAsia="zh-CN"/>
        </w:rPr>
        <w:t>十</w:t>
      </w:r>
      <w:r>
        <w:rPr>
          <w:rFonts w:ascii="宋体" w:cs="宋体" w:hAnsi="宋体" w:hint="default"/>
          <w:b/>
          <w:sz w:val="32"/>
          <w:szCs w:val="32"/>
          <w:u w:val="single"/>
          <w:lang w:val="en-US" w:eastAsia="zh-CN"/>
        </w:rPr>
        <w:t>二</w:t>
      </w:r>
      <w:r>
        <w:rPr>
          <w:rFonts w:ascii="宋体" w:cs="宋体" w:hAnsi="宋体" w:hint="eastAsia"/>
          <w:b/>
          <w:sz w:val="32"/>
          <w:szCs w:val="32"/>
          <w:u w:val="single"/>
        </w:rPr>
        <w:t>月</w:t>
      </w:r>
      <w:r>
        <w:br w:type="page"/>
      </w:r>
    </w:p>
    <w:p>
      <w:pPr>
        <w:pStyle w:val="style4105"/>
        <w:jc w:val="center"/>
        <w:rPr>
          <w:rFonts w:ascii="宋体" w:eastAsia="宋体" w:hAnsi="宋体"/>
          <w:color w:val="000000"/>
          <w:sz w:val="24"/>
          <w:szCs w:val="24"/>
        </w:rPr>
      </w:pPr>
      <w:r>
        <w:rPr>
          <w:rFonts w:ascii="宋体" w:eastAsia="宋体" w:hAnsi="宋体"/>
          <w:color w:val="000000"/>
          <w:sz w:val="24"/>
          <w:szCs w:val="24"/>
          <w:lang w:val="zh-CN"/>
        </w:rPr>
        <w:t>目</w:t>
      </w:r>
      <w:r>
        <w:rPr>
          <w:rFonts w:ascii="宋体" w:eastAsia="宋体" w:hAnsi="宋体" w:hint="eastAsia"/>
          <w:color w:val="000000"/>
          <w:sz w:val="24"/>
          <w:szCs w:val="24"/>
          <w:lang w:val="zh-CN"/>
        </w:rPr>
        <w:t xml:space="preserve"> </w:t>
      </w:r>
      <w:r>
        <w:rPr>
          <w:rFonts w:ascii="宋体" w:eastAsia="宋体" w:hAnsi="宋体"/>
          <w:color w:val="000000"/>
          <w:sz w:val="24"/>
          <w:szCs w:val="24"/>
          <w:lang w:val="zh-CN"/>
        </w:rPr>
        <w:t>录</w:t>
      </w:r>
    </w:p>
    <w:p>
      <w:pPr>
        <w:pStyle w:val="style19"/>
        <w:tabs>
          <w:tab w:val="right" w:leader="dot" w:pos="8306"/>
        </w:tabs>
        <w:rPr/>
      </w:pPr>
      <w:r>
        <w:rPr>
          <w:szCs w:val="24"/>
        </w:rPr>
        <w:fldChar w:fldCharType="begin"/>
      </w:r>
      <w:r>
        <w:rPr>
          <w:szCs w:val="24"/>
        </w:rPr>
        <w:instrText xml:space="preserve"> TOC \o "1-3" \h \z \u </w:instrText>
      </w:r>
      <w:r>
        <w:rPr>
          <w:szCs w:val="24"/>
        </w:rPr>
        <w:fldChar w:fldCharType="separate"/>
      </w:r>
      <w:r>
        <w:rPr>
          <w:szCs w:val="24"/>
        </w:rPr>
        <w:fldChar w:fldCharType="begin"/>
      </w:r>
      <w:r>
        <w:rPr>
          <w:szCs w:val="24"/>
        </w:rPr>
        <w:instrText xml:space="preserve"> HYPERLINK \l _Toc3269 </w:instrText>
      </w:r>
      <w:r>
        <w:rPr>
          <w:szCs w:val="24"/>
        </w:rPr>
        <w:fldChar w:fldCharType="separate"/>
      </w:r>
      <w:r>
        <w:rPr>
          <w:rFonts w:ascii="宋体" w:eastAsia="宋体" w:hAnsi="宋体" w:hint="eastAsia"/>
          <w:szCs w:val="30"/>
        </w:rPr>
        <w:t>一、项目名称</w:t>
      </w:r>
      <w:r>
        <w:rPr>
          <w:rFonts w:ascii="宋体" w:eastAsia="宋体" w:hAnsi="宋体"/>
          <w:szCs w:val="30"/>
        </w:rPr>
        <w:t>及</w:t>
      </w:r>
      <w:r>
        <w:rPr>
          <w:rFonts w:ascii="宋体" w:eastAsia="宋体" w:hAnsi="宋体" w:hint="eastAsia"/>
          <w:szCs w:val="30"/>
        </w:rPr>
        <w:t>简介</w:t>
      </w:r>
      <w:r>
        <w:tab/>
      </w:r>
      <w:r>
        <w:rPr/>
        <w:fldChar w:fldCharType="begin"/>
      </w:r>
      <w:r>
        <w:instrText xml:space="preserve"> PAGEREF _Toc3269 </w:instrText>
      </w:r>
      <w:r>
        <w:rPr/>
        <w:fldChar w:fldCharType="separate"/>
      </w:r>
      <w:r>
        <w:t>2</w:t>
      </w:r>
      <w:r>
        <w:rPr/>
        <w:fldChar w:fldCharType="end"/>
      </w:r>
      <w:r>
        <w:rPr>
          <w:szCs w:val="24"/>
        </w:rPr>
        <w:fldChar w:fldCharType="end"/>
      </w:r>
    </w:p>
    <w:p>
      <w:pPr>
        <w:pStyle w:val="style19"/>
        <w:tabs>
          <w:tab w:val="right" w:leader="dot" w:pos="8306"/>
        </w:tabs>
        <w:rPr/>
      </w:pPr>
      <w:r>
        <w:rPr>
          <w:bCs/>
          <w:szCs w:val="24"/>
          <w:lang w:val="zh-CN"/>
        </w:rPr>
        <w:fldChar w:fldCharType="begin"/>
      </w:r>
      <w:r>
        <w:rPr>
          <w:bCs/>
          <w:szCs w:val="24"/>
          <w:lang w:val="zh-CN"/>
        </w:rPr>
        <w:instrText xml:space="preserve"> HYPERLINK \l _Toc19492 </w:instrText>
      </w:r>
      <w:r>
        <w:rPr>
          <w:bCs/>
          <w:szCs w:val="24"/>
          <w:lang w:val="zh-CN"/>
        </w:rPr>
        <w:fldChar w:fldCharType="separate"/>
      </w:r>
      <w:r>
        <w:rPr>
          <w:rFonts w:ascii="宋体" w:eastAsia="宋体" w:hAnsi="宋体" w:hint="eastAsia"/>
          <w:szCs w:val="30"/>
        </w:rPr>
        <w:t>二、投标人资质要求</w:t>
      </w:r>
      <w:r>
        <w:tab/>
      </w:r>
      <w:r>
        <w:rPr/>
        <w:fldChar w:fldCharType="begin"/>
      </w:r>
      <w:r>
        <w:instrText xml:space="preserve"> PAGEREF _Toc19492 </w:instrText>
      </w:r>
      <w:r>
        <w:rPr/>
        <w:fldChar w:fldCharType="separate"/>
      </w:r>
      <w:r>
        <w:t>2</w:t>
      </w:r>
      <w:r>
        <w:rPr/>
        <w:fldChar w:fldCharType="end"/>
      </w:r>
      <w:r>
        <w:rPr>
          <w:bCs/>
          <w:szCs w:val="24"/>
          <w:lang w:val="zh-CN"/>
        </w:rPr>
        <w:fldChar w:fldCharType="end"/>
      </w:r>
    </w:p>
    <w:p>
      <w:pPr>
        <w:pStyle w:val="style19"/>
        <w:tabs>
          <w:tab w:val="right" w:leader="dot" w:pos="8306"/>
        </w:tabs>
        <w:rPr/>
      </w:pPr>
      <w:r>
        <w:rPr>
          <w:bCs/>
          <w:szCs w:val="24"/>
          <w:lang w:val="zh-CN"/>
        </w:rPr>
        <w:fldChar w:fldCharType="begin"/>
      </w:r>
      <w:r>
        <w:rPr>
          <w:bCs/>
          <w:szCs w:val="24"/>
          <w:lang w:val="zh-CN"/>
        </w:rPr>
        <w:instrText xml:space="preserve"> HYPERLINK \l _Toc13682 </w:instrText>
      </w:r>
      <w:r>
        <w:rPr>
          <w:bCs/>
          <w:szCs w:val="24"/>
          <w:lang w:val="zh-CN"/>
        </w:rPr>
        <w:fldChar w:fldCharType="separate"/>
      </w:r>
      <w:r>
        <w:rPr>
          <w:rFonts w:ascii="宋体" w:eastAsia="宋体" w:hAnsi="宋体" w:hint="eastAsia"/>
          <w:szCs w:val="30"/>
        </w:rPr>
        <w:t>三、投标递交</w:t>
      </w:r>
      <w:r>
        <w:rPr>
          <w:rFonts w:ascii="宋体" w:eastAsia="宋体" w:hAnsi="宋体"/>
          <w:szCs w:val="30"/>
        </w:rPr>
        <w:t>相关事宜</w:t>
      </w:r>
      <w:r>
        <w:tab/>
      </w:r>
      <w:r>
        <w:rPr/>
        <w:fldChar w:fldCharType="begin"/>
      </w:r>
      <w:r>
        <w:instrText xml:space="preserve"> PAGEREF _Toc13682 </w:instrText>
      </w:r>
      <w:r>
        <w:rPr/>
        <w:fldChar w:fldCharType="separate"/>
      </w:r>
      <w:r>
        <w:t>3</w:t>
      </w:r>
      <w:r>
        <w:rPr/>
        <w:fldChar w:fldCharType="end"/>
      </w:r>
      <w:r>
        <w:rPr>
          <w:bCs/>
          <w:szCs w:val="24"/>
          <w:lang w:val="zh-CN"/>
        </w:rPr>
        <w:fldChar w:fldCharType="end"/>
      </w:r>
    </w:p>
    <w:p>
      <w:pPr>
        <w:pStyle w:val="style19"/>
        <w:tabs>
          <w:tab w:val="right" w:leader="dot" w:pos="8306"/>
        </w:tabs>
        <w:rPr/>
      </w:pPr>
      <w:r>
        <w:rPr>
          <w:bCs/>
          <w:szCs w:val="24"/>
          <w:lang w:val="zh-CN"/>
        </w:rPr>
        <w:fldChar w:fldCharType="begin"/>
      </w:r>
      <w:r>
        <w:rPr>
          <w:bCs/>
          <w:szCs w:val="24"/>
          <w:lang w:val="zh-CN"/>
        </w:rPr>
        <w:instrText xml:space="preserve"> HYPERLINK \l _Toc25785 </w:instrText>
      </w:r>
      <w:r>
        <w:rPr>
          <w:bCs/>
          <w:szCs w:val="24"/>
          <w:lang w:val="zh-CN"/>
        </w:rPr>
        <w:fldChar w:fldCharType="separate"/>
      </w:r>
      <w:r>
        <w:rPr>
          <w:rFonts w:ascii="宋体" w:eastAsia="宋体" w:hAnsi="宋体" w:hint="eastAsia"/>
          <w:szCs w:val="30"/>
        </w:rPr>
        <w:t>四、技术服务要求</w:t>
      </w:r>
      <w:r>
        <w:tab/>
      </w:r>
      <w:r>
        <w:rPr/>
        <w:fldChar w:fldCharType="begin"/>
      </w:r>
      <w:r>
        <w:instrText xml:space="preserve"> PAGEREF _Toc25785 </w:instrText>
      </w:r>
      <w:r>
        <w:rPr/>
        <w:fldChar w:fldCharType="separate"/>
      </w:r>
      <w:r>
        <w:t>4</w:t>
      </w:r>
      <w:r>
        <w:rPr/>
        <w:fldChar w:fldCharType="end"/>
      </w:r>
      <w:r>
        <w:rPr>
          <w:bCs/>
          <w:szCs w:val="24"/>
          <w:lang w:val="zh-CN"/>
        </w:rPr>
        <w:fldChar w:fldCharType="end"/>
      </w:r>
    </w:p>
    <w:p>
      <w:pPr>
        <w:pStyle w:val="style20"/>
        <w:tabs>
          <w:tab w:val="right" w:leader="dot" w:pos="8306"/>
        </w:tabs>
        <w:rPr/>
      </w:pPr>
      <w:r>
        <w:rPr>
          <w:bCs/>
          <w:szCs w:val="24"/>
          <w:lang w:val="zh-CN"/>
        </w:rPr>
        <w:fldChar w:fldCharType="begin"/>
      </w:r>
      <w:r>
        <w:rPr>
          <w:bCs/>
          <w:szCs w:val="24"/>
          <w:lang w:val="zh-CN"/>
        </w:rPr>
        <w:instrText xml:space="preserve"> HYPERLINK \l _Toc12541 </w:instrText>
      </w:r>
      <w:r>
        <w:rPr>
          <w:bCs/>
          <w:szCs w:val="24"/>
          <w:lang w:val="zh-CN"/>
        </w:rPr>
        <w:fldChar w:fldCharType="separate"/>
      </w:r>
      <w:r>
        <w:rPr>
          <w:rFonts w:ascii="宋体" w:eastAsia="宋体" w:hAnsi="宋体" w:hint="eastAsia"/>
          <w:kern w:val="44"/>
          <w:szCs w:val="24"/>
        </w:rPr>
        <w:t>1.采购技术服务清单及要求：</w:t>
      </w:r>
      <w:r>
        <w:tab/>
      </w:r>
      <w:r>
        <w:rPr/>
        <w:fldChar w:fldCharType="begin"/>
      </w:r>
      <w:r>
        <w:instrText xml:space="preserve"> PAGEREF _Toc12541 </w:instrText>
      </w:r>
      <w:r>
        <w:rPr/>
        <w:fldChar w:fldCharType="separate"/>
      </w:r>
      <w:r>
        <w:t>4</w:t>
      </w:r>
      <w:r>
        <w:rPr/>
        <w:fldChar w:fldCharType="end"/>
      </w:r>
      <w:r>
        <w:rPr>
          <w:bCs/>
          <w:szCs w:val="24"/>
          <w:lang w:val="zh-CN"/>
        </w:rPr>
        <w:fldChar w:fldCharType="end"/>
      </w:r>
    </w:p>
    <w:p>
      <w:pPr>
        <w:pStyle w:val="style20"/>
        <w:tabs>
          <w:tab w:val="right" w:leader="dot" w:pos="8306"/>
        </w:tabs>
        <w:rPr/>
      </w:pPr>
      <w:r>
        <w:rPr>
          <w:bCs/>
          <w:szCs w:val="24"/>
          <w:lang w:val="zh-CN"/>
        </w:rPr>
        <w:fldChar w:fldCharType="begin"/>
      </w:r>
      <w:r>
        <w:rPr>
          <w:bCs/>
          <w:szCs w:val="24"/>
          <w:lang w:val="zh-CN"/>
        </w:rPr>
        <w:instrText xml:space="preserve"> HYPERLINK \l _Toc10974 </w:instrText>
      </w:r>
      <w:r>
        <w:rPr>
          <w:bCs/>
          <w:szCs w:val="24"/>
          <w:lang w:val="zh-CN"/>
        </w:rPr>
        <w:fldChar w:fldCharType="separate"/>
      </w:r>
      <w:r>
        <w:rPr>
          <w:rFonts w:ascii="宋体" w:eastAsia="宋体" w:hAnsi="宋体" w:hint="eastAsia"/>
          <w:kern w:val="44"/>
          <w:szCs w:val="24"/>
        </w:rPr>
        <w:t>2.服务时限及要求</w:t>
      </w:r>
      <w:r>
        <w:tab/>
      </w:r>
      <w:r>
        <w:rPr/>
        <w:fldChar w:fldCharType="begin"/>
      </w:r>
      <w:r>
        <w:instrText xml:space="preserve"> PAGEREF _Toc10974 </w:instrText>
      </w:r>
      <w:r>
        <w:rPr/>
        <w:fldChar w:fldCharType="separate"/>
      </w:r>
      <w:r>
        <w:t>5</w:t>
      </w:r>
      <w:r>
        <w:rPr/>
        <w:fldChar w:fldCharType="end"/>
      </w:r>
      <w:r>
        <w:rPr>
          <w:bCs/>
          <w:szCs w:val="24"/>
          <w:lang w:val="zh-CN"/>
        </w:rPr>
        <w:fldChar w:fldCharType="end"/>
      </w:r>
    </w:p>
    <w:p>
      <w:pPr>
        <w:pStyle w:val="style20"/>
        <w:tabs>
          <w:tab w:val="right" w:leader="dot" w:pos="8306"/>
        </w:tabs>
        <w:rPr/>
      </w:pPr>
      <w:r>
        <w:rPr>
          <w:bCs/>
          <w:szCs w:val="24"/>
          <w:lang w:val="zh-CN"/>
        </w:rPr>
        <w:fldChar w:fldCharType="begin"/>
      </w:r>
      <w:r>
        <w:rPr>
          <w:bCs/>
          <w:szCs w:val="24"/>
          <w:lang w:val="zh-CN"/>
        </w:rPr>
        <w:instrText xml:space="preserve"> HYPERLINK \l _Toc6757 </w:instrText>
      </w:r>
      <w:r>
        <w:rPr>
          <w:bCs/>
          <w:szCs w:val="24"/>
          <w:lang w:val="zh-CN"/>
        </w:rPr>
        <w:fldChar w:fldCharType="separate"/>
      </w:r>
      <w:r>
        <w:rPr>
          <w:rFonts w:ascii="宋体" w:eastAsia="宋体" w:hAnsi="宋体" w:hint="eastAsia"/>
          <w:kern w:val="44"/>
          <w:szCs w:val="24"/>
        </w:rPr>
        <w:t>3.其它</w:t>
      </w:r>
      <w:r>
        <w:tab/>
      </w:r>
      <w:r>
        <w:rPr/>
        <w:fldChar w:fldCharType="begin"/>
      </w:r>
      <w:r>
        <w:instrText xml:space="preserve"> PAGEREF _Toc6757 </w:instrText>
      </w:r>
      <w:r>
        <w:rPr/>
        <w:fldChar w:fldCharType="separate"/>
      </w:r>
      <w:r>
        <w:t>7</w:t>
      </w:r>
      <w:r>
        <w:rPr/>
        <w:fldChar w:fldCharType="end"/>
      </w:r>
      <w:r>
        <w:rPr>
          <w:bCs/>
          <w:szCs w:val="24"/>
          <w:lang w:val="zh-CN"/>
        </w:rPr>
        <w:fldChar w:fldCharType="end"/>
      </w:r>
    </w:p>
    <w:p>
      <w:pPr>
        <w:pStyle w:val="style19"/>
        <w:tabs>
          <w:tab w:val="right" w:leader="dot" w:pos="8306"/>
        </w:tabs>
        <w:rPr/>
      </w:pPr>
      <w:r>
        <w:rPr>
          <w:bCs/>
          <w:szCs w:val="24"/>
          <w:lang w:val="zh-CN"/>
        </w:rPr>
        <w:fldChar w:fldCharType="begin"/>
      </w:r>
      <w:r>
        <w:rPr>
          <w:bCs/>
          <w:szCs w:val="24"/>
          <w:lang w:val="zh-CN"/>
        </w:rPr>
        <w:instrText xml:space="preserve"> HYPERLINK \l _Toc2241 </w:instrText>
      </w:r>
      <w:r>
        <w:rPr>
          <w:bCs/>
          <w:szCs w:val="24"/>
          <w:lang w:val="zh-CN"/>
        </w:rPr>
        <w:fldChar w:fldCharType="separate"/>
      </w:r>
      <w:r>
        <w:rPr>
          <w:rFonts w:ascii="宋体" w:eastAsia="宋体" w:hAnsi="宋体" w:hint="eastAsia"/>
          <w:szCs w:val="30"/>
        </w:rPr>
        <w:t>五、付款方式</w:t>
      </w:r>
      <w:r>
        <w:tab/>
      </w:r>
      <w:r>
        <w:rPr/>
        <w:fldChar w:fldCharType="begin"/>
      </w:r>
      <w:r>
        <w:instrText xml:space="preserve"> PAGEREF _Toc2241 </w:instrText>
      </w:r>
      <w:r>
        <w:rPr/>
        <w:fldChar w:fldCharType="separate"/>
      </w:r>
      <w:r>
        <w:t>7</w:t>
      </w:r>
      <w:r>
        <w:rPr/>
        <w:fldChar w:fldCharType="end"/>
      </w:r>
      <w:r>
        <w:rPr>
          <w:bCs/>
          <w:szCs w:val="24"/>
          <w:lang w:val="zh-CN"/>
        </w:rPr>
        <w:fldChar w:fldCharType="end"/>
      </w:r>
    </w:p>
    <w:p>
      <w:pPr>
        <w:pStyle w:val="style19"/>
        <w:tabs>
          <w:tab w:val="right" w:leader="dot" w:pos="8306"/>
        </w:tabs>
        <w:rPr/>
      </w:pPr>
      <w:r>
        <w:rPr>
          <w:bCs/>
          <w:szCs w:val="24"/>
          <w:lang w:val="zh-CN"/>
        </w:rPr>
        <w:fldChar w:fldCharType="begin"/>
      </w:r>
      <w:r>
        <w:rPr>
          <w:bCs/>
          <w:szCs w:val="24"/>
          <w:lang w:val="zh-CN"/>
        </w:rPr>
        <w:instrText xml:space="preserve"> HYPERLINK \l _Toc18825 </w:instrText>
      </w:r>
      <w:r>
        <w:rPr>
          <w:bCs/>
          <w:szCs w:val="24"/>
          <w:lang w:val="zh-CN"/>
        </w:rPr>
        <w:fldChar w:fldCharType="separate"/>
      </w:r>
      <w:r>
        <w:rPr>
          <w:rFonts w:ascii="宋体" w:eastAsia="宋体" w:hAnsi="宋体" w:hint="eastAsia"/>
          <w:szCs w:val="30"/>
        </w:rPr>
        <w:t>六、验收</w:t>
      </w:r>
      <w:r>
        <w:tab/>
      </w:r>
      <w:r>
        <w:rPr/>
        <w:fldChar w:fldCharType="begin"/>
      </w:r>
      <w:r>
        <w:instrText xml:space="preserve"> PAGEREF _Toc18825 </w:instrText>
      </w:r>
      <w:r>
        <w:rPr/>
        <w:fldChar w:fldCharType="separate"/>
      </w:r>
      <w:r>
        <w:t>7</w:t>
      </w:r>
      <w:r>
        <w:rPr/>
        <w:fldChar w:fldCharType="end"/>
      </w:r>
      <w:r>
        <w:rPr>
          <w:bCs/>
          <w:szCs w:val="24"/>
          <w:lang w:val="zh-CN"/>
        </w:rPr>
        <w:fldChar w:fldCharType="end"/>
      </w:r>
    </w:p>
    <w:p>
      <w:pPr>
        <w:pStyle w:val="style19"/>
        <w:tabs>
          <w:tab w:val="right" w:leader="dot" w:pos="8306"/>
        </w:tabs>
        <w:rPr/>
      </w:pPr>
      <w:r>
        <w:rPr>
          <w:bCs/>
          <w:szCs w:val="24"/>
          <w:lang w:val="zh-CN"/>
        </w:rPr>
        <w:fldChar w:fldCharType="begin"/>
      </w:r>
      <w:r>
        <w:rPr>
          <w:bCs/>
          <w:szCs w:val="24"/>
          <w:lang w:val="zh-CN"/>
        </w:rPr>
        <w:instrText xml:space="preserve"> HYPERLINK \l _Toc23434 </w:instrText>
      </w:r>
      <w:r>
        <w:rPr>
          <w:bCs/>
          <w:szCs w:val="24"/>
          <w:lang w:val="zh-CN"/>
        </w:rPr>
        <w:fldChar w:fldCharType="separate"/>
      </w:r>
      <w:r>
        <w:rPr>
          <w:rFonts w:ascii="宋体" w:eastAsia="宋体" w:hAnsi="宋体" w:hint="eastAsia"/>
          <w:szCs w:val="30"/>
        </w:rPr>
        <w:t>七、评审办法</w:t>
      </w:r>
      <w:r>
        <w:tab/>
      </w:r>
      <w:r>
        <w:rPr/>
        <w:fldChar w:fldCharType="begin"/>
      </w:r>
      <w:r>
        <w:instrText xml:space="preserve"> PAGEREF _Toc23434 </w:instrText>
      </w:r>
      <w:r>
        <w:rPr/>
        <w:fldChar w:fldCharType="separate"/>
      </w:r>
      <w:r>
        <w:t>7</w:t>
      </w:r>
      <w:r>
        <w:rPr/>
        <w:fldChar w:fldCharType="end"/>
      </w:r>
      <w:r>
        <w:rPr>
          <w:bCs/>
          <w:szCs w:val="24"/>
          <w:lang w:val="zh-CN"/>
        </w:rPr>
        <w:fldChar w:fldCharType="end"/>
      </w:r>
    </w:p>
    <w:p>
      <w:pPr>
        <w:pStyle w:val="style19"/>
        <w:tabs>
          <w:tab w:val="right" w:leader="dot" w:pos="8306"/>
        </w:tabs>
        <w:rPr/>
      </w:pPr>
      <w:r>
        <w:rPr>
          <w:bCs/>
          <w:szCs w:val="24"/>
          <w:lang w:val="zh-CN"/>
        </w:rPr>
        <w:fldChar w:fldCharType="begin"/>
      </w:r>
      <w:r>
        <w:rPr>
          <w:bCs/>
          <w:szCs w:val="24"/>
          <w:lang w:val="zh-CN"/>
        </w:rPr>
        <w:instrText xml:space="preserve"> HYPERLINK \l _Toc174 </w:instrText>
      </w:r>
      <w:r>
        <w:rPr>
          <w:bCs/>
          <w:szCs w:val="24"/>
          <w:lang w:val="zh-CN"/>
        </w:rPr>
        <w:fldChar w:fldCharType="separate"/>
      </w:r>
      <w:r>
        <w:rPr>
          <w:rFonts w:ascii="宋体" w:eastAsia="宋体" w:hAnsi="宋体" w:hint="eastAsia"/>
          <w:szCs w:val="30"/>
        </w:rPr>
        <w:t>八</w:t>
      </w:r>
      <w:r>
        <w:rPr>
          <w:rFonts w:ascii="宋体" w:eastAsia="宋体" w:hAnsi="宋体"/>
          <w:szCs w:val="30"/>
        </w:rPr>
        <w:t>、投标主要格式</w:t>
      </w:r>
      <w:r>
        <w:tab/>
      </w:r>
      <w:r>
        <w:rPr/>
        <w:fldChar w:fldCharType="begin"/>
      </w:r>
      <w:r>
        <w:instrText xml:space="preserve"> PAGEREF _Toc174 </w:instrText>
      </w:r>
      <w:r>
        <w:rPr/>
        <w:fldChar w:fldCharType="separate"/>
      </w:r>
      <w:r>
        <w:t>9</w:t>
      </w:r>
      <w:r>
        <w:rPr/>
        <w:fldChar w:fldCharType="end"/>
      </w:r>
      <w:r>
        <w:rPr>
          <w:bCs/>
          <w:szCs w:val="24"/>
          <w:lang w:val="zh-CN"/>
        </w:rPr>
        <w:fldChar w:fldCharType="end"/>
      </w:r>
    </w:p>
    <w:p>
      <w:pPr>
        <w:pStyle w:val="style20"/>
        <w:tabs>
          <w:tab w:val="right" w:leader="dot" w:pos="8306"/>
        </w:tabs>
        <w:rPr/>
      </w:pPr>
      <w:r>
        <w:rPr>
          <w:bCs/>
          <w:szCs w:val="24"/>
          <w:lang w:val="zh-CN"/>
        </w:rPr>
        <w:fldChar w:fldCharType="begin"/>
      </w:r>
      <w:r>
        <w:rPr>
          <w:bCs/>
          <w:szCs w:val="24"/>
          <w:lang w:val="zh-CN"/>
        </w:rPr>
        <w:instrText xml:space="preserve"> HYPERLINK \l _Toc14140 </w:instrText>
      </w:r>
      <w:r>
        <w:rPr>
          <w:bCs/>
          <w:szCs w:val="24"/>
          <w:lang w:val="zh-CN"/>
        </w:rPr>
        <w:fldChar w:fldCharType="separate"/>
      </w:r>
      <w:r>
        <w:rPr>
          <w:rFonts w:hint="eastAsia"/>
        </w:rPr>
        <w:t>附件</w:t>
      </w:r>
      <w:r>
        <w:t>1</w:t>
      </w:r>
      <w:r>
        <w:rPr>
          <w:rFonts w:hint="eastAsia"/>
        </w:rPr>
        <w:t>　报价表</w:t>
      </w:r>
      <w:r>
        <w:tab/>
      </w:r>
      <w:r>
        <w:rPr/>
        <w:fldChar w:fldCharType="begin"/>
      </w:r>
      <w:r>
        <w:instrText xml:space="preserve"> PAGEREF _Toc14140 </w:instrText>
      </w:r>
      <w:r>
        <w:rPr/>
        <w:fldChar w:fldCharType="separate"/>
      </w:r>
      <w:r>
        <w:t>9</w:t>
      </w:r>
      <w:r>
        <w:rPr/>
        <w:fldChar w:fldCharType="end"/>
      </w:r>
      <w:r>
        <w:rPr>
          <w:bCs/>
          <w:szCs w:val="24"/>
          <w:lang w:val="zh-CN"/>
        </w:rPr>
        <w:fldChar w:fldCharType="end"/>
      </w:r>
    </w:p>
    <w:p>
      <w:pPr>
        <w:pStyle w:val="style20"/>
        <w:tabs>
          <w:tab w:val="right" w:leader="dot" w:pos="8306"/>
        </w:tabs>
        <w:rPr/>
      </w:pPr>
      <w:r>
        <w:rPr>
          <w:bCs/>
          <w:szCs w:val="24"/>
          <w:lang w:val="zh-CN"/>
        </w:rPr>
        <w:fldChar w:fldCharType="begin"/>
      </w:r>
      <w:r>
        <w:rPr>
          <w:bCs/>
          <w:szCs w:val="24"/>
          <w:lang w:val="zh-CN"/>
        </w:rPr>
        <w:instrText xml:space="preserve"> HYPERLINK \l _Toc15185 </w:instrText>
      </w:r>
      <w:r>
        <w:rPr>
          <w:bCs/>
          <w:szCs w:val="24"/>
          <w:lang w:val="zh-CN"/>
        </w:rPr>
        <w:fldChar w:fldCharType="separate"/>
      </w:r>
      <w:r>
        <w:rPr>
          <w:rFonts w:hint="eastAsia"/>
        </w:rPr>
        <w:t>附件</w:t>
      </w:r>
      <w:r>
        <w:t>2</w:t>
      </w:r>
      <w:r>
        <w:rPr>
          <w:rFonts w:hint="eastAsia"/>
        </w:rPr>
        <w:t xml:space="preserve">  法定代表人身份证明</w:t>
      </w:r>
      <w:r>
        <w:tab/>
      </w:r>
      <w:r>
        <w:rPr/>
        <w:fldChar w:fldCharType="begin"/>
      </w:r>
      <w:r>
        <w:instrText xml:space="preserve"> PAGEREF _Toc15185 </w:instrText>
      </w:r>
      <w:r>
        <w:rPr/>
        <w:fldChar w:fldCharType="separate"/>
      </w:r>
      <w:r>
        <w:t>10</w:t>
      </w:r>
      <w:r>
        <w:rPr/>
        <w:fldChar w:fldCharType="end"/>
      </w:r>
      <w:r>
        <w:rPr>
          <w:bCs/>
          <w:szCs w:val="24"/>
          <w:lang w:val="zh-CN"/>
        </w:rPr>
        <w:fldChar w:fldCharType="end"/>
      </w:r>
    </w:p>
    <w:p>
      <w:pPr>
        <w:pStyle w:val="style20"/>
        <w:tabs>
          <w:tab w:val="right" w:leader="dot" w:pos="8306"/>
        </w:tabs>
        <w:rPr/>
      </w:pPr>
      <w:r>
        <w:rPr>
          <w:bCs/>
          <w:szCs w:val="24"/>
          <w:lang w:val="zh-CN"/>
        </w:rPr>
        <w:fldChar w:fldCharType="begin"/>
      </w:r>
      <w:r>
        <w:rPr>
          <w:bCs/>
          <w:szCs w:val="24"/>
          <w:lang w:val="zh-CN"/>
        </w:rPr>
        <w:instrText xml:space="preserve"> HYPERLINK \l _Toc10948 </w:instrText>
      </w:r>
      <w:r>
        <w:rPr>
          <w:bCs/>
          <w:szCs w:val="24"/>
          <w:lang w:val="zh-CN"/>
        </w:rPr>
        <w:fldChar w:fldCharType="separate"/>
      </w:r>
      <w:r>
        <w:rPr>
          <w:rFonts w:hint="eastAsia"/>
        </w:rPr>
        <w:t>附件</w:t>
      </w:r>
      <w:r>
        <w:t>3</w:t>
      </w:r>
      <w:r>
        <w:rPr>
          <w:rFonts w:hint="eastAsia"/>
        </w:rPr>
        <w:t xml:space="preserve"> 授权委托书</w:t>
      </w:r>
      <w:r>
        <w:tab/>
      </w:r>
      <w:r>
        <w:rPr/>
        <w:fldChar w:fldCharType="begin"/>
      </w:r>
      <w:r>
        <w:instrText xml:space="preserve"> PAGEREF _Toc10948 </w:instrText>
      </w:r>
      <w:r>
        <w:rPr/>
        <w:fldChar w:fldCharType="separate"/>
      </w:r>
      <w:r>
        <w:t>11</w:t>
      </w:r>
      <w:r>
        <w:rPr/>
        <w:fldChar w:fldCharType="end"/>
      </w:r>
      <w:r>
        <w:rPr>
          <w:bCs/>
          <w:szCs w:val="24"/>
          <w:lang w:val="zh-CN"/>
        </w:rPr>
        <w:fldChar w:fldCharType="end"/>
      </w:r>
    </w:p>
    <w:p>
      <w:pPr>
        <w:pStyle w:val="style20"/>
        <w:tabs>
          <w:tab w:val="right" w:leader="dot" w:pos="8306"/>
        </w:tabs>
        <w:rPr/>
      </w:pPr>
      <w:r>
        <w:rPr>
          <w:bCs/>
          <w:szCs w:val="24"/>
          <w:lang w:val="zh-CN"/>
        </w:rPr>
        <w:fldChar w:fldCharType="begin"/>
      </w:r>
      <w:r>
        <w:rPr>
          <w:bCs/>
          <w:szCs w:val="24"/>
          <w:lang w:val="zh-CN"/>
        </w:rPr>
        <w:instrText xml:space="preserve"> HYPERLINK \l _Toc20618 </w:instrText>
      </w:r>
      <w:r>
        <w:rPr>
          <w:bCs/>
          <w:szCs w:val="24"/>
          <w:lang w:val="zh-CN"/>
        </w:rPr>
        <w:fldChar w:fldCharType="separate"/>
      </w:r>
      <w:r>
        <w:rPr>
          <w:rFonts w:hint="eastAsia"/>
        </w:rPr>
        <w:t>附件4：响应承诺函</w:t>
      </w:r>
      <w:r>
        <w:tab/>
      </w:r>
      <w:r>
        <w:rPr/>
        <w:fldChar w:fldCharType="begin"/>
      </w:r>
      <w:r>
        <w:instrText xml:space="preserve"> PAGEREF _Toc20618 </w:instrText>
      </w:r>
      <w:r>
        <w:rPr/>
        <w:fldChar w:fldCharType="separate"/>
      </w:r>
      <w:r>
        <w:t>12</w:t>
      </w:r>
      <w:r>
        <w:rPr/>
        <w:fldChar w:fldCharType="end"/>
      </w:r>
      <w:r>
        <w:rPr>
          <w:bCs/>
          <w:szCs w:val="24"/>
          <w:lang w:val="zh-CN"/>
        </w:rPr>
        <w:fldChar w:fldCharType="end"/>
      </w:r>
    </w:p>
    <w:p>
      <w:pPr>
        <w:pStyle w:val="style20"/>
        <w:tabs>
          <w:tab w:val="right" w:leader="dot" w:pos="8306"/>
        </w:tabs>
        <w:rPr/>
      </w:pPr>
      <w:r>
        <w:rPr>
          <w:bCs/>
          <w:szCs w:val="24"/>
          <w:lang w:val="zh-CN"/>
        </w:rPr>
        <w:fldChar w:fldCharType="begin"/>
      </w:r>
      <w:r>
        <w:rPr>
          <w:bCs/>
          <w:szCs w:val="24"/>
          <w:lang w:val="zh-CN"/>
        </w:rPr>
        <w:instrText xml:space="preserve"> HYPERLINK \l _Toc3401 </w:instrText>
      </w:r>
      <w:r>
        <w:rPr>
          <w:bCs/>
          <w:szCs w:val="24"/>
          <w:lang w:val="zh-CN"/>
        </w:rPr>
        <w:fldChar w:fldCharType="separate"/>
      </w:r>
      <w:r>
        <w:rPr>
          <w:rFonts w:hint="eastAsia"/>
        </w:rPr>
        <w:t>附件5</w:t>
      </w:r>
      <w:r>
        <w:tab/>
      </w:r>
      <w:r>
        <w:rPr/>
        <w:fldChar w:fldCharType="begin"/>
      </w:r>
      <w:r>
        <w:instrText xml:space="preserve"> PAGEREF _Toc3401 </w:instrText>
      </w:r>
      <w:r>
        <w:rPr/>
        <w:fldChar w:fldCharType="separate"/>
      </w:r>
      <w:r>
        <w:t>13</w:t>
      </w:r>
      <w:r>
        <w:rPr/>
        <w:fldChar w:fldCharType="end"/>
      </w:r>
      <w:r>
        <w:rPr>
          <w:bCs/>
          <w:szCs w:val="24"/>
          <w:lang w:val="zh-CN"/>
        </w:rPr>
        <w:fldChar w:fldCharType="end"/>
      </w:r>
    </w:p>
    <w:p>
      <w:pPr>
        <w:pStyle w:val="style20"/>
        <w:tabs>
          <w:tab w:val="right" w:leader="dot" w:pos="8306"/>
        </w:tabs>
        <w:rPr/>
      </w:pPr>
      <w:r>
        <w:rPr>
          <w:bCs/>
          <w:szCs w:val="24"/>
          <w:lang w:val="zh-CN"/>
        </w:rPr>
        <w:fldChar w:fldCharType="begin"/>
      </w:r>
      <w:r>
        <w:rPr>
          <w:bCs/>
          <w:szCs w:val="24"/>
          <w:lang w:val="zh-CN"/>
        </w:rPr>
        <w:instrText xml:space="preserve"> HYPERLINK \l _Toc28041 </w:instrText>
      </w:r>
      <w:r>
        <w:rPr>
          <w:bCs/>
          <w:szCs w:val="24"/>
          <w:lang w:val="zh-CN"/>
        </w:rPr>
        <w:fldChar w:fldCharType="separate"/>
      </w:r>
      <w:r>
        <w:rPr>
          <w:rFonts w:hint="eastAsia"/>
        </w:rPr>
        <w:t>附件</w:t>
      </w:r>
      <w:r>
        <w:rPr>
          <w:rFonts w:hint="eastAsia"/>
          <w:lang w:val="en-US" w:eastAsia="zh-CN"/>
        </w:rPr>
        <w:t>6</w:t>
      </w:r>
      <w:r>
        <w:tab/>
      </w:r>
      <w:r>
        <w:rPr/>
        <w:fldChar w:fldCharType="begin"/>
      </w:r>
      <w:r>
        <w:instrText xml:space="preserve"> PAGEREF _Toc28041 </w:instrText>
      </w:r>
      <w:r>
        <w:rPr/>
        <w:fldChar w:fldCharType="separate"/>
      </w:r>
      <w:r>
        <w:t>14</w:t>
      </w:r>
      <w:r>
        <w:rPr/>
        <w:fldChar w:fldCharType="end"/>
      </w:r>
      <w:r>
        <w:rPr>
          <w:bCs/>
          <w:szCs w:val="24"/>
          <w:lang w:val="zh-CN"/>
        </w:rPr>
        <w:fldChar w:fldCharType="end"/>
      </w:r>
    </w:p>
    <w:p>
      <w:pPr>
        <w:pStyle w:val="style20"/>
        <w:tabs>
          <w:tab w:val="right" w:leader="dot" w:pos="8306"/>
        </w:tabs>
        <w:rPr/>
      </w:pPr>
      <w:r>
        <w:rPr>
          <w:bCs/>
          <w:szCs w:val="24"/>
          <w:lang w:val="zh-CN"/>
        </w:rPr>
        <w:fldChar w:fldCharType="begin"/>
      </w:r>
      <w:r>
        <w:rPr>
          <w:bCs/>
          <w:szCs w:val="24"/>
          <w:lang w:val="zh-CN"/>
        </w:rPr>
        <w:instrText xml:space="preserve"> HYPERLINK \l _Toc26430 </w:instrText>
      </w:r>
      <w:r>
        <w:rPr>
          <w:bCs/>
          <w:szCs w:val="24"/>
          <w:lang w:val="zh-CN"/>
        </w:rPr>
        <w:fldChar w:fldCharType="separate"/>
      </w:r>
      <w:r>
        <w:rPr>
          <w:rFonts w:hint="eastAsia"/>
        </w:rPr>
        <w:t>附件</w:t>
      </w:r>
      <w:r>
        <w:rPr>
          <w:rFonts w:hint="eastAsia"/>
          <w:lang w:val="en-US" w:eastAsia="zh-CN"/>
        </w:rPr>
        <w:t>7</w:t>
      </w:r>
      <w:r>
        <w:tab/>
      </w:r>
      <w:r>
        <w:rPr/>
        <w:fldChar w:fldCharType="begin"/>
      </w:r>
      <w:r>
        <w:instrText xml:space="preserve"> PAGEREF _Toc26430 </w:instrText>
      </w:r>
      <w:r>
        <w:rPr/>
        <w:fldChar w:fldCharType="separate"/>
      </w:r>
      <w:r>
        <w:t>16</w:t>
      </w:r>
      <w:r>
        <w:rPr/>
        <w:fldChar w:fldCharType="end"/>
      </w:r>
      <w:r>
        <w:rPr>
          <w:bCs/>
          <w:szCs w:val="24"/>
          <w:lang w:val="zh-CN"/>
        </w:rPr>
        <w:fldChar w:fldCharType="end"/>
      </w:r>
    </w:p>
    <w:p>
      <w:pPr>
        <w:pStyle w:val="style20"/>
        <w:tabs>
          <w:tab w:val="right" w:leader="dot" w:pos="8306"/>
        </w:tabs>
        <w:rPr/>
      </w:pPr>
      <w:r>
        <w:rPr>
          <w:bCs/>
          <w:szCs w:val="24"/>
          <w:lang w:val="zh-CN"/>
        </w:rPr>
        <w:fldChar w:fldCharType="begin"/>
      </w:r>
      <w:r>
        <w:rPr>
          <w:bCs/>
          <w:szCs w:val="24"/>
          <w:lang w:val="zh-CN"/>
        </w:rPr>
        <w:instrText xml:space="preserve"> HYPERLINK \l _Toc20723 </w:instrText>
      </w:r>
      <w:r>
        <w:rPr>
          <w:bCs/>
          <w:szCs w:val="24"/>
          <w:lang w:val="zh-CN"/>
        </w:rPr>
        <w:fldChar w:fldCharType="separate"/>
      </w:r>
      <w:r>
        <w:rPr>
          <w:rFonts w:hint="eastAsia"/>
        </w:rPr>
        <w:t>附件</w:t>
      </w:r>
      <w:r>
        <w:rPr>
          <w:rFonts w:hint="eastAsia"/>
          <w:lang w:val="en-US" w:eastAsia="zh-CN"/>
        </w:rPr>
        <w:t xml:space="preserve">8 </w:t>
      </w:r>
      <w:r>
        <w:rPr>
          <w:rFonts w:hint="eastAsia"/>
        </w:rPr>
        <w:t>其它资格</w:t>
      </w:r>
      <w:r>
        <w:t>文件或响应文件</w:t>
      </w:r>
      <w:r>
        <w:tab/>
      </w:r>
      <w:r>
        <w:rPr/>
        <w:fldChar w:fldCharType="begin"/>
      </w:r>
      <w:r>
        <w:instrText xml:space="preserve"> PAGEREF _Toc20723 </w:instrText>
      </w:r>
      <w:r>
        <w:rPr/>
        <w:fldChar w:fldCharType="separate"/>
      </w:r>
      <w:r>
        <w:t>17</w:t>
      </w:r>
      <w:r>
        <w:rPr/>
        <w:fldChar w:fldCharType="end"/>
      </w:r>
      <w:r>
        <w:rPr>
          <w:bCs/>
          <w:szCs w:val="24"/>
          <w:lang w:val="zh-CN"/>
        </w:rPr>
        <w:fldChar w:fldCharType="end"/>
      </w:r>
    </w:p>
    <w:p>
      <w:pPr>
        <w:pStyle w:val="style0"/>
        <w:rPr/>
      </w:pPr>
      <w:r>
        <w:rPr>
          <w:bCs/>
          <w:szCs w:val="24"/>
          <w:lang w:val="zh-CN"/>
        </w:rPr>
        <w:fldChar w:fldCharType="end"/>
      </w:r>
    </w:p>
    <w:p>
      <w:pPr>
        <w:pStyle w:val="style0"/>
        <w:widowControl/>
        <w:jc w:val="left"/>
        <w:rPr/>
      </w:pPr>
      <w:r>
        <w:br w:type="page"/>
      </w:r>
    </w:p>
    <w:bookmarkStart w:id="5" w:name="_Toc3269"/>
    <w:p>
      <w:pPr>
        <w:pStyle w:val="style1"/>
        <w:spacing w:before="200" w:after="100" w:lineRule="auto" w:line="360"/>
        <w:rPr>
          <w:rFonts w:ascii="宋体" w:eastAsia="宋体" w:hAnsi="宋体"/>
          <w:sz w:val="30"/>
          <w:szCs w:val="30"/>
        </w:rPr>
      </w:pPr>
      <w:r>
        <w:rPr>
          <w:rFonts w:ascii="宋体" w:eastAsia="宋体" w:hAnsi="宋体" w:hint="eastAsia"/>
          <w:sz w:val="30"/>
          <w:szCs w:val="30"/>
        </w:rPr>
        <w:t>一、</w:t>
      </w:r>
      <w:bookmarkEnd w:id="0"/>
      <w:bookmarkEnd w:id="1"/>
      <w:r>
        <w:rPr>
          <w:rFonts w:ascii="宋体" w:eastAsia="宋体" w:hAnsi="宋体" w:hint="eastAsia"/>
          <w:sz w:val="30"/>
          <w:szCs w:val="30"/>
        </w:rPr>
        <w:t>项目名称</w:t>
      </w:r>
      <w:r>
        <w:rPr>
          <w:rFonts w:ascii="宋体" w:eastAsia="宋体" w:hAnsi="宋体"/>
          <w:sz w:val="30"/>
          <w:szCs w:val="30"/>
        </w:rPr>
        <w:t>及</w:t>
      </w:r>
      <w:r>
        <w:rPr>
          <w:rFonts w:ascii="宋体" w:eastAsia="宋体" w:hAnsi="宋体" w:hint="eastAsia"/>
          <w:sz w:val="30"/>
          <w:szCs w:val="30"/>
        </w:rPr>
        <w:t>简介</w:t>
      </w:r>
      <w:bookmarkEnd w:id="5"/>
    </w:p>
    <w:p>
      <w:pPr>
        <w:pStyle w:val="style0"/>
        <w:spacing w:lineRule="auto" w:line="360"/>
        <w:ind w:firstLine="482" w:firstLineChars="200"/>
        <w:rPr>
          <w:rFonts w:ascii="宋体" w:cs="宋体" w:eastAsia="宋体" w:hAnsi="宋体"/>
          <w:b/>
          <w:kern w:val="0"/>
        </w:rPr>
      </w:pPr>
      <w:r>
        <w:rPr>
          <w:rFonts w:ascii="宋体" w:cs="宋体" w:eastAsia="宋体" w:hAnsi="宋体" w:hint="eastAsia"/>
          <w:b/>
          <w:kern w:val="0"/>
        </w:rPr>
        <w:t>项目</w:t>
      </w:r>
      <w:r>
        <w:rPr>
          <w:rFonts w:ascii="宋体" w:cs="宋体" w:eastAsia="宋体" w:hAnsi="宋体"/>
          <w:b/>
          <w:kern w:val="0"/>
        </w:rPr>
        <w:t>名称：</w:t>
      </w:r>
    </w:p>
    <w:p>
      <w:pPr>
        <w:pStyle w:val="style0"/>
        <w:spacing w:lineRule="auto" w:line="360"/>
        <w:ind w:firstLine="480" w:firstLineChars="200"/>
        <w:rPr>
          <w:rFonts w:ascii="宋体" w:cs="宋体" w:eastAsia="宋体" w:hAnsi="宋体"/>
          <w:kern w:val="0"/>
        </w:rPr>
      </w:pPr>
      <w:r>
        <w:rPr>
          <w:rFonts w:ascii="宋体" w:cs="宋体" w:eastAsia="宋体" w:hAnsi="宋体" w:hint="eastAsia"/>
          <w:kern w:val="0"/>
        </w:rPr>
        <w:t>中共四川</w:t>
      </w:r>
      <w:r>
        <w:rPr>
          <w:rFonts w:ascii="宋体" w:cs="宋体" w:eastAsia="宋体" w:hAnsi="宋体"/>
          <w:kern w:val="0"/>
        </w:rPr>
        <w:t>省委党校四川行政学院</w:t>
      </w:r>
      <w:r>
        <w:rPr>
          <w:rFonts w:ascii="宋体" w:cs="宋体" w:eastAsia="宋体" w:hAnsi="宋体" w:hint="eastAsia"/>
          <w:kern w:val="0"/>
        </w:rPr>
        <w:t>录播系统维保驻场</w:t>
      </w:r>
      <w:r>
        <w:rPr>
          <w:rFonts w:ascii="宋体" w:cs="宋体" w:eastAsia="宋体" w:hAnsi="宋体"/>
          <w:kern w:val="0"/>
        </w:rPr>
        <w:t>服务</w:t>
      </w:r>
      <w:r>
        <w:rPr>
          <w:rFonts w:ascii="宋体" w:cs="宋体" w:eastAsia="宋体" w:hAnsi="宋体" w:hint="eastAsia"/>
          <w:kern w:val="0"/>
        </w:rPr>
        <w:t>项目</w:t>
      </w:r>
    </w:p>
    <w:p>
      <w:pPr>
        <w:pStyle w:val="style0"/>
        <w:spacing w:lineRule="auto" w:line="360"/>
        <w:ind w:firstLine="482" w:firstLineChars="200"/>
        <w:rPr>
          <w:rFonts w:ascii="宋体" w:cs="宋体" w:eastAsia="宋体" w:hAnsi="宋体"/>
          <w:b/>
          <w:kern w:val="0"/>
        </w:rPr>
      </w:pPr>
      <w:r>
        <w:rPr>
          <w:rFonts w:ascii="宋体" w:cs="宋体" w:eastAsia="宋体" w:hAnsi="宋体" w:hint="eastAsia"/>
          <w:b/>
          <w:kern w:val="0"/>
        </w:rPr>
        <w:t>项目</w:t>
      </w:r>
      <w:r>
        <w:rPr>
          <w:rFonts w:ascii="宋体" w:cs="宋体" w:eastAsia="宋体" w:hAnsi="宋体"/>
          <w:b/>
          <w:kern w:val="0"/>
        </w:rPr>
        <w:t>简介：</w:t>
      </w:r>
    </w:p>
    <w:p>
      <w:pPr>
        <w:pStyle w:val="style0"/>
        <w:spacing w:lineRule="auto" w:line="360"/>
        <w:ind w:firstLine="480" w:firstLineChars="200"/>
        <w:rPr>
          <w:rFonts w:ascii="宋体" w:cs="宋体" w:eastAsia="宋体" w:hAnsi="宋体"/>
          <w:color w:val="auto"/>
          <w:kern w:val="0"/>
        </w:rPr>
      </w:pPr>
      <w:r>
        <w:rPr>
          <w:rFonts w:ascii="宋体" w:cs="宋体" w:eastAsia="宋体" w:hAnsi="宋体" w:hint="eastAsia"/>
          <w:color w:val="auto"/>
          <w:kern w:val="0"/>
        </w:rPr>
        <w:t>中共四川</w:t>
      </w:r>
      <w:r>
        <w:rPr>
          <w:rFonts w:ascii="宋体" w:cs="宋体" w:eastAsia="宋体" w:hAnsi="宋体"/>
          <w:color w:val="auto"/>
          <w:kern w:val="0"/>
        </w:rPr>
        <w:t>省委党校四川行政学院目前建有</w:t>
      </w:r>
      <w:r>
        <w:rPr>
          <w:rFonts w:ascii="宋体" w:cs="宋体" w:eastAsia="宋体" w:hAnsi="宋体" w:hint="eastAsia"/>
          <w:color w:val="auto"/>
          <w:kern w:val="0"/>
          <w:lang w:val="en-US" w:eastAsia="zh-CN"/>
        </w:rPr>
        <w:t>一系列的</w:t>
      </w:r>
      <w:r>
        <w:rPr>
          <w:rFonts w:ascii="宋体" w:cs="宋体" w:eastAsia="宋体" w:hAnsi="宋体" w:hint="eastAsia"/>
          <w:color w:val="auto"/>
          <w:kern w:val="0"/>
        </w:rPr>
        <w:t>录播教室</w:t>
      </w:r>
      <w:r>
        <w:rPr>
          <w:rFonts w:ascii="宋体" w:cs="宋体" w:eastAsia="宋体" w:hAnsi="宋体" w:hint="eastAsia"/>
          <w:color w:val="auto"/>
          <w:kern w:val="0"/>
          <w:lang w:eastAsia="zh-CN"/>
        </w:rPr>
        <w:t>，</w:t>
      </w:r>
      <w:r>
        <w:rPr>
          <w:rFonts w:ascii="宋体" w:cs="宋体" w:eastAsia="宋体" w:hAnsi="宋体" w:hint="eastAsia"/>
          <w:color w:val="auto"/>
          <w:kern w:val="0"/>
          <w:lang w:val="en-US" w:eastAsia="zh-CN"/>
        </w:rPr>
        <w:t>在实施校院原址改扩建的过程中还有数量不等的校外录播系统需要使用</w:t>
      </w:r>
      <w:r>
        <w:rPr>
          <w:rFonts w:ascii="宋体" w:cs="宋体" w:eastAsia="宋体" w:hAnsi="宋体" w:hint="eastAsia"/>
          <w:color w:val="auto"/>
          <w:kern w:val="0"/>
          <w:lang w:eastAsia="zh-CN"/>
        </w:rPr>
        <w:t>。</w:t>
      </w:r>
      <w:r>
        <w:rPr>
          <w:rFonts w:ascii="宋体" w:cs="宋体" w:eastAsia="宋体" w:hAnsi="宋体" w:hint="eastAsia"/>
          <w:color w:val="auto"/>
          <w:kern w:val="0"/>
        </w:rPr>
        <w:t>为了确保录播系统正常运行，拟对现有录播系统及录播相关中心平台的日常管理和维护工作进行社会化服务外包。</w:t>
      </w:r>
    </w:p>
    <w:p>
      <w:pPr>
        <w:pStyle w:val="style0"/>
        <w:spacing w:lineRule="auto" w:line="360"/>
        <w:ind w:firstLine="482" w:firstLineChars="200"/>
        <w:rPr>
          <w:rFonts w:ascii="宋体" w:cs="宋体" w:eastAsia="宋体" w:hAnsi="宋体"/>
          <w:b/>
          <w:color w:val="auto"/>
          <w:kern w:val="0"/>
        </w:rPr>
      </w:pPr>
      <w:r>
        <w:rPr>
          <w:rFonts w:ascii="宋体" w:cs="宋体" w:eastAsia="宋体" w:hAnsi="宋体" w:hint="eastAsia"/>
          <w:b/>
          <w:color w:val="auto"/>
          <w:kern w:val="0"/>
        </w:rPr>
        <w:t>服务期限：</w:t>
      </w:r>
    </w:p>
    <w:p>
      <w:pPr>
        <w:pStyle w:val="style0"/>
        <w:spacing w:lineRule="auto" w:line="360"/>
        <w:ind w:firstLine="480" w:firstLineChars="200"/>
        <w:rPr>
          <w:rFonts w:ascii="宋体" w:cs="宋体" w:eastAsia="宋体" w:hAnsi="宋体" w:hint="eastAsia"/>
          <w:color w:val="auto"/>
          <w:kern w:val="0"/>
        </w:rPr>
      </w:pPr>
      <w:r>
        <w:rPr>
          <w:rFonts w:ascii="宋体" w:cs="宋体" w:eastAsia="宋体" w:hAnsi="宋体" w:hint="eastAsia"/>
          <w:color w:val="auto"/>
          <w:kern w:val="0"/>
          <w:lang w:val="en-US" w:eastAsia="zh-CN"/>
        </w:rPr>
        <w:t>一年</w:t>
      </w:r>
      <w:r>
        <w:rPr>
          <w:rFonts w:ascii="宋体" w:cs="宋体" w:eastAsia="宋体" w:hAnsi="宋体" w:hint="eastAsia"/>
          <w:color w:val="auto"/>
          <w:kern w:val="0"/>
        </w:rPr>
        <w:t>。</w:t>
      </w:r>
    </w:p>
    <w:bookmarkStart w:id="6" w:name="_Toc467076787"/>
    <w:bookmarkStart w:id="7" w:name="_Toc19492"/>
    <w:p>
      <w:pPr>
        <w:pStyle w:val="style0"/>
        <w:spacing w:lineRule="auto" w:line="360"/>
        <w:ind w:firstLine="482" w:firstLineChars="200"/>
        <w:rPr>
          <w:rFonts w:ascii="宋体" w:cs="宋体" w:eastAsia="宋体" w:hAnsi="宋体"/>
          <w:b/>
          <w:color w:val="auto"/>
          <w:kern w:val="0"/>
        </w:rPr>
      </w:pPr>
      <w:r>
        <w:rPr>
          <w:rFonts w:ascii="宋体" w:cs="宋体" w:eastAsia="宋体" w:hAnsi="宋体" w:hint="eastAsia"/>
          <w:b/>
          <w:color w:val="auto"/>
          <w:kern w:val="0"/>
        </w:rPr>
        <w:t>服务</w:t>
      </w:r>
      <w:r>
        <w:rPr>
          <w:rFonts w:ascii="宋体" w:cs="宋体" w:eastAsia="宋体" w:hAnsi="宋体" w:hint="eastAsia"/>
          <w:b/>
          <w:color w:val="auto"/>
          <w:kern w:val="0"/>
          <w:lang w:val="en-US" w:eastAsia="zh-CN"/>
        </w:rPr>
        <w:t>地点</w:t>
      </w:r>
      <w:r>
        <w:rPr>
          <w:rFonts w:ascii="宋体" w:cs="宋体" w:eastAsia="宋体" w:hAnsi="宋体" w:hint="eastAsia"/>
          <w:b/>
          <w:color w:val="auto"/>
          <w:kern w:val="0"/>
        </w:rPr>
        <w:t>：</w:t>
      </w:r>
    </w:p>
    <w:p>
      <w:pPr>
        <w:pStyle w:val="style0"/>
        <w:spacing w:lineRule="auto" w:line="360"/>
        <w:ind w:firstLine="480" w:firstLineChars="200"/>
        <w:rPr>
          <w:rFonts w:ascii="宋体" w:cs="宋体" w:eastAsia="宋体" w:hAnsi="宋体" w:hint="eastAsia"/>
          <w:color w:val="auto"/>
          <w:kern w:val="0"/>
        </w:rPr>
      </w:pPr>
      <w:r>
        <w:rPr>
          <w:rFonts w:ascii="宋体" w:cs="宋体" w:eastAsia="宋体" w:hAnsi="宋体" w:hint="eastAsia"/>
          <w:color w:val="auto"/>
          <w:kern w:val="0"/>
          <w:lang w:val="en-US" w:eastAsia="zh-CN"/>
        </w:rPr>
        <w:t>运维服务地点：光华村街43号、光华村街56号及校外临时办学点，驻场服务地点：跟随主体班主要办学地点。</w:t>
      </w:r>
    </w:p>
    <w:p>
      <w:pPr>
        <w:pStyle w:val="style1"/>
        <w:spacing w:before="200" w:after="100" w:lineRule="auto" w:line="360"/>
        <w:rPr>
          <w:rFonts w:ascii="宋体" w:eastAsia="宋体" w:hAnsi="宋体"/>
          <w:sz w:val="30"/>
          <w:szCs w:val="30"/>
        </w:rPr>
      </w:pPr>
      <w:r>
        <w:rPr>
          <w:rFonts w:ascii="宋体" w:eastAsia="宋体" w:hAnsi="宋体" w:hint="eastAsia"/>
          <w:sz w:val="30"/>
          <w:szCs w:val="30"/>
        </w:rPr>
        <w:t>二、投标人资质要求</w:t>
      </w:r>
      <w:bookmarkEnd w:id="6"/>
      <w:bookmarkEnd w:id="7"/>
    </w:p>
    <w:p>
      <w:pPr>
        <w:pStyle w:val="style179"/>
        <w:numPr>
          <w:ilvl w:val="0"/>
          <w:numId w:val="1"/>
        </w:numPr>
        <w:adjustRightInd w:val="false"/>
        <w:snapToGrid w:val="false"/>
        <w:spacing w:lineRule="auto" w:line="360"/>
        <w:ind w:firstLineChars="0"/>
        <w:rPr>
          <w:rFonts w:ascii="宋体" w:eastAsia="宋体" w:hAnsi="宋体"/>
          <w:kern w:val="0"/>
          <w:sz w:val="24"/>
        </w:rPr>
      </w:pPr>
      <w:r>
        <w:rPr>
          <w:rFonts w:ascii="宋体" w:eastAsia="宋体" w:hAnsi="宋体" w:hint="eastAsia"/>
          <w:kern w:val="0"/>
          <w:sz w:val="24"/>
        </w:rPr>
        <w:t>投标人应满足《中华人民共和国政府采购法》第二十二条规定：</w:t>
      </w:r>
    </w:p>
    <w:p>
      <w:pPr>
        <w:pStyle w:val="style179"/>
        <w:numPr>
          <w:ilvl w:val="1"/>
          <w:numId w:val="1"/>
        </w:numPr>
        <w:adjustRightInd w:val="false"/>
        <w:snapToGrid w:val="false"/>
        <w:spacing w:lineRule="auto" w:line="360"/>
        <w:ind w:firstLineChars="0"/>
        <w:rPr>
          <w:rFonts w:ascii="宋体" w:eastAsia="宋体" w:hAnsi="宋体"/>
          <w:kern w:val="0"/>
          <w:sz w:val="24"/>
        </w:rPr>
      </w:pPr>
      <w:r>
        <w:rPr>
          <w:rFonts w:ascii="宋体" w:eastAsia="宋体" w:hAnsi="宋体" w:hint="eastAsia"/>
          <w:kern w:val="0"/>
          <w:sz w:val="24"/>
        </w:rPr>
        <w:t>具有独立承担民事责任的能力。</w:t>
      </w:r>
    </w:p>
    <w:p>
      <w:pPr>
        <w:pStyle w:val="style179"/>
        <w:numPr>
          <w:ilvl w:val="1"/>
          <w:numId w:val="1"/>
        </w:numPr>
        <w:adjustRightInd w:val="false"/>
        <w:snapToGrid w:val="false"/>
        <w:spacing w:lineRule="auto" w:line="360"/>
        <w:ind w:firstLineChars="0"/>
        <w:rPr>
          <w:rFonts w:ascii="宋体" w:eastAsia="宋体" w:hAnsi="宋体"/>
          <w:kern w:val="0"/>
          <w:sz w:val="24"/>
        </w:rPr>
      </w:pPr>
      <w:r>
        <w:rPr>
          <w:rFonts w:ascii="宋体" w:eastAsia="宋体" w:hAnsi="宋体" w:hint="eastAsia"/>
          <w:kern w:val="0"/>
          <w:sz w:val="24"/>
        </w:rPr>
        <w:t>财务状况良好，具有依法纳税的良好记录。</w:t>
      </w:r>
    </w:p>
    <w:p>
      <w:pPr>
        <w:pStyle w:val="style179"/>
        <w:numPr>
          <w:ilvl w:val="1"/>
          <w:numId w:val="1"/>
        </w:numPr>
        <w:adjustRightInd w:val="false"/>
        <w:snapToGrid w:val="false"/>
        <w:spacing w:lineRule="auto" w:line="360"/>
        <w:ind w:firstLineChars="0"/>
        <w:rPr>
          <w:rFonts w:ascii="宋体" w:eastAsia="宋体" w:hAnsi="宋体"/>
          <w:kern w:val="0"/>
          <w:sz w:val="24"/>
        </w:rPr>
      </w:pPr>
      <w:r>
        <w:rPr>
          <w:rFonts w:ascii="宋体" w:eastAsia="宋体" w:hAnsi="宋体" w:hint="eastAsia"/>
          <w:kern w:val="0"/>
          <w:sz w:val="24"/>
        </w:rPr>
        <w:t>具有履行合同所必需的设备和专业技术能力。</w:t>
      </w:r>
    </w:p>
    <w:p>
      <w:pPr>
        <w:pStyle w:val="style179"/>
        <w:numPr>
          <w:ilvl w:val="1"/>
          <w:numId w:val="1"/>
        </w:numPr>
        <w:adjustRightInd w:val="false"/>
        <w:snapToGrid w:val="false"/>
        <w:spacing w:lineRule="auto" w:line="360"/>
        <w:ind w:firstLineChars="0"/>
        <w:rPr>
          <w:rFonts w:ascii="宋体" w:eastAsia="宋体" w:hAnsi="宋体"/>
          <w:kern w:val="0"/>
          <w:sz w:val="24"/>
        </w:rPr>
      </w:pPr>
      <w:r>
        <w:rPr>
          <w:rFonts w:ascii="宋体" w:eastAsia="宋体" w:hAnsi="宋体" w:hint="eastAsia"/>
          <w:kern w:val="0"/>
          <w:sz w:val="24"/>
        </w:rPr>
        <w:t>参加采购活动前三年内，在经营活动中没有重大违法记录。</w:t>
      </w:r>
    </w:p>
    <w:p>
      <w:pPr>
        <w:pStyle w:val="style179"/>
        <w:numPr>
          <w:ilvl w:val="1"/>
          <w:numId w:val="1"/>
        </w:numPr>
        <w:adjustRightInd w:val="false"/>
        <w:snapToGrid w:val="false"/>
        <w:spacing w:lineRule="auto" w:line="360"/>
        <w:ind w:firstLineChars="0"/>
        <w:rPr>
          <w:rFonts w:ascii="宋体" w:eastAsia="宋体" w:hAnsi="宋体"/>
          <w:kern w:val="0"/>
          <w:sz w:val="24"/>
        </w:rPr>
      </w:pPr>
      <w:r>
        <w:rPr>
          <w:rFonts w:ascii="宋体" w:eastAsia="宋体" w:hAnsi="宋体" w:hint="eastAsia"/>
          <w:kern w:val="0"/>
          <w:sz w:val="24"/>
        </w:rPr>
        <w:t>法律、行政法规规定的其他条件。</w:t>
      </w:r>
    </w:p>
    <w:p>
      <w:pPr>
        <w:pStyle w:val="style179"/>
        <w:numPr>
          <w:ilvl w:val="0"/>
          <w:numId w:val="1"/>
        </w:numPr>
        <w:adjustRightInd w:val="false"/>
        <w:snapToGrid w:val="false"/>
        <w:spacing w:lineRule="auto" w:line="360"/>
        <w:ind w:firstLineChars="0"/>
        <w:rPr>
          <w:rFonts w:ascii="宋体" w:eastAsia="宋体" w:hAnsi="宋体"/>
          <w:kern w:val="0"/>
          <w:sz w:val="24"/>
        </w:rPr>
      </w:pPr>
      <w:r>
        <w:rPr>
          <w:rFonts w:ascii="宋体" w:eastAsia="宋体" w:hAnsi="宋体" w:hint="eastAsia"/>
          <w:kern w:val="0"/>
          <w:sz w:val="24"/>
        </w:rPr>
        <w:t>投标人必须在中华人民共和国注册、具有独立法人资格；具有有效的企业法人营业执照 、税务登记证、组织机构代码证原件（如三证合一仅提供营业执照）。</w:t>
      </w:r>
    </w:p>
    <w:p>
      <w:pPr>
        <w:pStyle w:val="style179"/>
        <w:numPr>
          <w:ilvl w:val="0"/>
          <w:numId w:val="1"/>
        </w:numPr>
        <w:adjustRightInd w:val="false"/>
        <w:snapToGrid w:val="false"/>
        <w:spacing w:lineRule="auto" w:line="360"/>
        <w:ind w:firstLineChars="0"/>
        <w:rPr>
          <w:rFonts w:ascii="宋体" w:eastAsia="宋体" w:hAnsi="宋体"/>
          <w:kern w:val="0"/>
          <w:sz w:val="24"/>
        </w:rPr>
      </w:pPr>
      <w:r>
        <w:rPr>
          <w:rFonts w:ascii="宋体" w:eastAsia="宋体" w:hAnsi="宋体" w:hint="eastAsia"/>
          <w:kern w:val="0"/>
          <w:sz w:val="24"/>
        </w:rPr>
        <w:t>法定代表人身份证（如法人参加）或法定代表人授权委托书及被授权人身份证原件（如被授权人参加）。</w:t>
      </w:r>
    </w:p>
    <w:p>
      <w:pPr>
        <w:pStyle w:val="style179"/>
        <w:numPr>
          <w:ilvl w:val="0"/>
          <w:numId w:val="1"/>
        </w:numPr>
        <w:adjustRightInd w:val="false"/>
        <w:snapToGrid w:val="false"/>
        <w:spacing w:lineRule="auto" w:line="360"/>
        <w:ind w:firstLineChars="0"/>
        <w:rPr>
          <w:rFonts w:ascii="宋体" w:eastAsia="宋体" w:hAnsi="宋体"/>
          <w:kern w:val="0"/>
          <w:sz w:val="24"/>
        </w:rPr>
      </w:pPr>
      <w:r>
        <w:rPr>
          <w:rFonts w:ascii="宋体" w:eastAsia="宋体" w:hAnsi="宋体" w:hint="eastAsia"/>
          <w:kern w:val="0"/>
          <w:sz w:val="24"/>
        </w:rPr>
        <w:t>为</w:t>
      </w:r>
      <w:r>
        <w:rPr>
          <w:rFonts w:ascii="宋体" w:eastAsia="宋体" w:hAnsi="宋体"/>
          <w:kern w:val="0"/>
          <w:sz w:val="24"/>
        </w:rPr>
        <w:t>保证维护工作能正常</w:t>
      </w:r>
      <w:r>
        <w:rPr>
          <w:rFonts w:ascii="宋体" w:eastAsia="宋体" w:hAnsi="宋体" w:hint="eastAsia"/>
          <w:kern w:val="0"/>
          <w:sz w:val="24"/>
        </w:rPr>
        <w:t>开展</w:t>
      </w:r>
      <w:r>
        <w:rPr>
          <w:rFonts w:ascii="宋体" w:eastAsia="宋体" w:hAnsi="宋体"/>
          <w:kern w:val="0"/>
          <w:sz w:val="24"/>
        </w:rPr>
        <w:t>，</w:t>
      </w:r>
      <w:r>
        <w:rPr>
          <w:rFonts w:ascii="宋体" w:eastAsia="宋体" w:hAnsi="宋体" w:hint="eastAsia"/>
          <w:kern w:val="0"/>
          <w:sz w:val="24"/>
        </w:rPr>
        <w:t>投标人需要提供对驻场工程师进行系统化培训的书面</w:t>
      </w:r>
      <w:r>
        <w:rPr>
          <w:rFonts w:ascii="宋体" w:eastAsia="宋体" w:hAnsi="宋体"/>
          <w:kern w:val="0"/>
          <w:sz w:val="24"/>
        </w:rPr>
        <w:t>承诺</w:t>
      </w:r>
      <w:r>
        <w:rPr>
          <w:rFonts w:ascii="宋体" w:eastAsia="宋体" w:hAnsi="宋体" w:hint="eastAsia"/>
          <w:kern w:val="0"/>
          <w:sz w:val="24"/>
        </w:rPr>
        <w:t>。</w:t>
      </w:r>
    </w:p>
    <w:bookmarkStart w:id="8" w:name="_Toc13682"/>
    <w:p>
      <w:pPr>
        <w:pStyle w:val="style1"/>
        <w:spacing w:before="200" w:after="100" w:lineRule="auto" w:line="360"/>
        <w:rPr>
          <w:rFonts w:ascii="宋体" w:eastAsia="宋体" w:hAnsi="宋体"/>
          <w:sz w:val="30"/>
          <w:szCs w:val="30"/>
        </w:rPr>
      </w:pPr>
      <w:r>
        <w:rPr>
          <w:rFonts w:ascii="宋体" w:eastAsia="宋体" w:hAnsi="宋体" w:hint="eastAsia"/>
          <w:sz w:val="30"/>
          <w:szCs w:val="30"/>
        </w:rPr>
        <w:t>三、投标递交</w:t>
      </w:r>
      <w:r>
        <w:rPr>
          <w:rFonts w:ascii="宋体" w:eastAsia="宋体" w:hAnsi="宋体"/>
          <w:sz w:val="30"/>
          <w:szCs w:val="30"/>
        </w:rPr>
        <w:t>相关事宜</w:t>
      </w:r>
      <w:bookmarkEnd w:id="8"/>
    </w:p>
    <w:p>
      <w:pPr>
        <w:pStyle w:val="style0"/>
        <w:adjustRightInd w:val="false"/>
        <w:snapToGrid w:val="false"/>
        <w:spacing w:lineRule="auto" w:line="360"/>
        <w:rPr>
          <w:rFonts w:ascii="宋体" w:eastAsia="宋体" w:hAnsi="宋体"/>
          <w:kern w:val="0"/>
        </w:rPr>
      </w:pPr>
      <w:r>
        <w:rPr>
          <w:rFonts w:ascii="宋体" w:eastAsia="宋体" w:hAnsi="宋体"/>
          <w:kern w:val="0"/>
        </w:rPr>
        <w:t>1</w:t>
      </w:r>
      <w:r>
        <w:rPr>
          <w:rFonts w:ascii="宋体" w:eastAsia="宋体" w:hAnsi="宋体" w:hint="eastAsia"/>
          <w:kern w:val="0"/>
        </w:rPr>
        <w:t>、投标</w:t>
      </w:r>
      <w:r>
        <w:rPr>
          <w:rFonts w:ascii="宋体" w:eastAsia="宋体" w:hAnsi="宋体"/>
          <w:kern w:val="0"/>
        </w:rPr>
        <w:t>文件截止时间：</w:t>
      </w:r>
      <w:r>
        <w:rPr>
          <w:rFonts w:ascii="宋体" w:eastAsia="宋体" w:hAnsi="宋体" w:hint="eastAsia"/>
          <w:kern w:val="0"/>
        </w:rPr>
        <w:t xml:space="preserve"> </w:t>
      </w:r>
      <w:r>
        <w:rPr>
          <w:rFonts w:ascii="宋体" w:eastAsia="宋体" w:hAnsi="宋体" w:hint="eastAsia"/>
          <w:kern w:val="0"/>
          <w:lang w:eastAsia="zh-CN"/>
        </w:rPr>
        <w:t>2021</w:t>
      </w:r>
      <w:r>
        <w:rPr>
          <w:rFonts w:ascii="宋体" w:eastAsia="宋体" w:hAnsi="宋体" w:hint="eastAsia"/>
          <w:kern w:val="0"/>
        </w:rPr>
        <w:t>年</w:t>
      </w:r>
      <w:r>
        <w:rPr>
          <w:rFonts w:ascii="宋体" w:eastAsia="宋体" w:hAnsi="宋体" w:hint="default"/>
          <w:kern w:val="0"/>
          <w:lang w:val="en-US"/>
        </w:rPr>
        <w:t>12</w:t>
      </w:r>
      <w:r>
        <w:rPr>
          <w:rFonts w:ascii="宋体" w:eastAsia="宋体" w:hAnsi="宋体" w:hint="eastAsia"/>
          <w:color w:val="ff0000"/>
          <w:kern w:val="0"/>
        </w:rPr>
        <w:t>月</w:t>
      </w:r>
      <w:r>
        <w:rPr>
          <w:rFonts w:ascii="宋体" w:eastAsia="宋体" w:hAnsi="宋体" w:hint="default"/>
          <w:color w:val="ff0000"/>
          <w:kern w:val="0"/>
          <w:lang w:val="en-US"/>
        </w:rPr>
        <w:t>10</w:t>
      </w:r>
      <w:r>
        <w:rPr>
          <w:rFonts w:ascii="宋体" w:eastAsia="宋体" w:hAnsi="宋体" w:hint="eastAsia"/>
          <w:color w:val="ff0000"/>
          <w:kern w:val="0"/>
        </w:rPr>
        <w:t>日</w:t>
      </w:r>
      <w:r>
        <w:rPr>
          <w:rFonts w:ascii="宋体" w:eastAsia="宋体" w:hAnsi="宋体" w:hint="default"/>
          <w:color w:val="ff0000"/>
          <w:kern w:val="0"/>
          <w:lang w:val="en-US"/>
        </w:rPr>
        <w:t>15</w:t>
      </w:r>
      <w:r>
        <w:rPr>
          <w:rFonts w:ascii="宋体" w:eastAsia="宋体" w:hAnsi="宋体" w:hint="eastAsia"/>
          <w:color w:val="ff0000"/>
          <w:kern w:val="0"/>
        </w:rPr>
        <w:t>点，投标人须在该时间</w:t>
      </w:r>
      <w:r>
        <w:rPr>
          <w:rFonts w:ascii="宋体" w:eastAsia="宋体" w:hAnsi="宋体" w:hint="eastAsia"/>
          <w:kern w:val="0"/>
        </w:rPr>
        <w:t>前将</w:t>
      </w:r>
      <w:r>
        <w:rPr>
          <w:rFonts w:ascii="宋体" w:eastAsia="宋体" w:hAnsi="宋体"/>
          <w:kern w:val="0"/>
        </w:rPr>
        <w:t>投标递交到</w:t>
      </w:r>
      <w:r>
        <w:rPr>
          <w:rFonts w:ascii="宋体" w:eastAsia="宋体" w:hAnsi="宋体" w:hint="eastAsia"/>
          <w:kern w:val="0"/>
        </w:rPr>
        <w:t>如下</w:t>
      </w:r>
      <w:r>
        <w:rPr>
          <w:rFonts w:ascii="宋体" w:eastAsia="宋体" w:hAnsi="宋体"/>
          <w:kern w:val="0"/>
        </w:rPr>
        <w:t>地址：</w:t>
      </w:r>
      <w:r>
        <w:rPr>
          <w:rFonts w:ascii="宋体" w:eastAsia="宋体" w:hAnsi="宋体" w:hint="eastAsia"/>
          <w:kern w:val="0"/>
        </w:rPr>
        <w:t>成都市青羊区光</w:t>
      </w:r>
      <w:bookmarkStart w:id="9" w:name="_GoBack"/>
      <w:bookmarkEnd w:id="9"/>
      <w:r>
        <w:rPr>
          <w:rFonts w:ascii="宋体" w:eastAsia="宋体" w:hAnsi="宋体" w:hint="eastAsia"/>
          <w:kern w:val="0"/>
        </w:rPr>
        <w:t>华村街43号蜀华教学楼509</w:t>
      </w:r>
    </w:p>
    <w:p>
      <w:pPr>
        <w:pStyle w:val="style0"/>
        <w:adjustRightInd w:val="false"/>
        <w:snapToGrid w:val="false"/>
        <w:spacing w:lineRule="auto" w:line="360"/>
        <w:rPr>
          <w:rFonts w:ascii="宋体" w:eastAsia="宋体" w:hAnsi="宋体"/>
          <w:kern w:val="0"/>
        </w:rPr>
      </w:pPr>
      <w:r>
        <w:rPr>
          <w:rFonts w:ascii="宋体" w:eastAsia="宋体" w:hAnsi="宋体" w:hint="eastAsia"/>
          <w:kern w:val="0"/>
        </w:rPr>
        <w:t>联系人</w:t>
      </w:r>
      <w:r>
        <w:rPr>
          <w:rFonts w:ascii="宋体" w:eastAsia="宋体" w:hAnsi="宋体"/>
          <w:kern w:val="0"/>
        </w:rPr>
        <w:t>：</w:t>
      </w:r>
      <w:r>
        <w:rPr>
          <w:rFonts w:ascii="宋体" w:eastAsia="宋体" w:hAnsi="宋体" w:hint="eastAsia"/>
          <w:kern w:val="0"/>
        </w:rPr>
        <w:t>杜老师</w:t>
      </w:r>
    </w:p>
    <w:p>
      <w:pPr>
        <w:pStyle w:val="style0"/>
        <w:adjustRightInd w:val="false"/>
        <w:snapToGrid w:val="false"/>
        <w:spacing w:lineRule="auto" w:line="360"/>
        <w:rPr>
          <w:rFonts w:ascii="宋体" w:eastAsia="宋体" w:hAnsi="宋体"/>
          <w:kern w:val="0"/>
        </w:rPr>
      </w:pPr>
      <w:r>
        <w:rPr>
          <w:rFonts w:ascii="宋体" w:eastAsia="宋体" w:hAnsi="宋体" w:hint="eastAsia"/>
          <w:kern w:val="0"/>
        </w:rPr>
        <w:t>联系</w:t>
      </w:r>
      <w:r>
        <w:rPr>
          <w:rFonts w:ascii="宋体" w:eastAsia="宋体" w:hAnsi="宋体"/>
          <w:kern w:val="0"/>
        </w:rPr>
        <w:t>电话：</w:t>
      </w:r>
      <w:r>
        <w:rPr>
          <w:rFonts w:ascii="宋体" w:eastAsia="宋体" w:hAnsi="宋体" w:hint="eastAsia"/>
          <w:kern w:val="0"/>
        </w:rPr>
        <w:t>028-87351064</w:t>
      </w:r>
    </w:p>
    <w:p>
      <w:pPr>
        <w:pStyle w:val="style0"/>
        <w:spacing w:lineRule="auto" w:line="360"/>
        <w:rPr>
          <w:rFonts w:ascii="宋体" w:eastAsia="宋体" w:hAnsi="宋体"/>
        </w:rPr>
      </w:pPr>
      <w:r>
        <w:rPr>
          <w:rFonts w:ascii="宋体" w:eastAsia="宋体" w:hAnsi="宋体"/>
        </w:rPr>
        <w:t>2</w:t>
      </w:r>
      <w:r>
        <w:rPr>
          <w:rFonts w:ascii="宋体" w:eastAsia="宋体" w:hAnsi="宋体" w:hint="eastAsia"/>
        </w:rPr>
        <w:t>、</w:t>
      </w:r>
      <w:r>
        <w:rPr>
          <w:rFonts w:ascii="宋体" w:eastAsia="宋体" w:hAnsi="宋体"/>
        </w:rPr>
        <w:t>投标</w:t>
      </w:r>
      <w:r>
        <w:rPr>
          <w:rFonts w:ascii="宋体" w:eastAsia="宋体" w:hAnsi="宋体" w:hint="eastAsia"/>
        </w:rPr>
        <w:t>文件</w:t>
      </w:r>
      <w:r>
        <w:rPr>
          <w:rFonts w:ascii="宋体" w:eastAsia="宋体" w:hAnsi="宋体"/>
        </w:rPr>
        <w:t>份数：投标</w:t>
      </w:r>
      <w:r>
        <w:rPr>
          <w:rFonts w:ascii="宋体" w:eastAsia="宋体" w:hAnsi="宋体" w:hint="eastAsia"/>
        </w:rPr>
        <w:t>1正2副。</w:t>
      </w:r>
    </w:p>
    <w:p>
      <w:pPr>
        <w:pStyle w:val="style0"/>
        <w:spacing w:lineRule="auto" w:line="360"/>
        <w:rPr>
          <w:rFonts w:ascii="宋体" w:eastAsia="宋体" w:hAnsi="宋体"/>
        </w:rPr>
      </w:pPr>
      <w:r>
        <w:rPr>
          <w:rFonts w:ascii="宋体" w:eastAsia="宋体" w:hAnsi="宋体" w:hint="eastAsia"/>
        </w:rPr>
        <w:t>3、</w:t>
      </w:r>
      <w:r>
        <w:rPr>
          <w:rFonts w:ascii="宋体" w:eastAsia="宋体" w:hAnsi="宋体"/>
        </w:rPr>
        <w:t>投标需密封</w:t>
      </w:r>
      <w:r>
        <w:rPr>
          <w:rFonts w:ascii="宋体" w:eastAsia="宋体" w:hAnsi="宋体" w:hint="eastAsia"/>
        </w:rPr>
        <w:t>；</w:t>
      </w:r>
      <w:r>
        <w:rPr>
          <w:rFonts w:ascii="宋体" w:eastAsia="宋体" w:hAnsi="宋体"/>
        </w:rPr>
        <w:t>并注明</w:t>
      </w:r>
      <w:r>
        <w:rPr>
          <w:rFonts w:ascii="宋体" w:eastAsia="宋体" w:hAnsi="宋体" w:hint="eastAsia"/>
          <w:kern w:val="0"/>
          <w:lang w:eastAsia="zh-CN"/>
        </w:rPr>
        <w:t>2021</w:t>
      </w:r>
      <w:r>
        <w:rPr>
          <w:rFonts w:ascii="宋体" w:eastAsia="宋体" w:hAnsi="宋体" w:hint="eastAsia"/>
          <w:kern w:val="0"/>
        </w:rPr>
        <w:t>年</w:t>
      </w:r>
      <w:r>
        <w:rPr>
          <w:rFonts w:ascii="宋体" w:eastAsia="宋体" w:hAnsi="宋体" w:hint="default"/>
          <w:kern w:val="0"/>
          <w:lang w:val="en-US"/>
        </w:rPr>
        <w:t>12</w:t>
      </w:r>
      <w:r>
        <w:rPr>
          <w:rFonts w:ascii="宋体" w:eastAsia="宋体" w:hAnsi="宋体" w:hint="eastAsia"/>
          <w:color w:val="ff0000"/>
          <w:kern w:val="0"/>
        </w:rPr>
        <w:t>月</w:t>
      </w:r>
      <w:r>
        <w:rPr>
          <w:rFonts w:ascii="宋体" w:eastAsia="宋体" w:hAnsi="宋体" w:hint="default"/>
          <w:color w:val="ff0000"/>
          <w:kern w:val="0"/>
          <w:lang w:val="en-US"/>
        </w:rPr>
        <w:t>10</w:t>
      </w:r>
      <w:r>
        <w:rPr>
          <w:rFonts w:ascii="宋体" w:eastAsia="宋体" w:hAnsi="宋体" w:hint="eastAsia"/>
          <w:color w:val="ff0000"/>
          <w:kern w:val="0"/>
        </w:rPr>
        <w:t>日</w:t>
      </w:r>
      <w:r>
        <w:rPr>
          <w:rFonts w:ascii="宋体" w:eastAsia="宋体" w:hAnsi="宋体" w:hint="default"/>
          <w:color w:val="ff0000"/>
          <w:kern w:val="0"/>
          <w:lang w:val="en-US"/>
        </w:rPr>
        <w:t>15</w:t>
      </w:r>
      <w:r>
        <w:rPr>
          <w:rFonts w:ascii="宋体" w:eastAsia="宋体" w:hAnsi="宋体" w:hint="eastAsia"/>
          <w:color w:val="ff0000"/>
          <w:kern w:val="0"/>
        </w:rPr>
        <w:t>点前</w:t>
      </w:r>
      <w:r>
        <w:rPr>
          <w:rFonts w:ascii="宋体" w:eastAsia="宋体" w:hAnsi="宋体"/>
          <w:color w:val="ff0000"/>
          <w:kern w:val="0"/>
        </w:rPr>
        <w:t>不得启封条</w:t>
      </w:r>
      <w:r>
        <w:rPr>
          <w:rFonts w:ascii="宋体" w:eastAsia="宋体" w:hAnsi="宋体" w:hint="eastAsia"/>
          <w:color w:val="ff0000"/>
          <w:kern w:val="0"/>
        </w:rPr>
        <w:t>。</w:t>
      </w:r>
    </w:p>
    <w:p>
      <w:pPr>
        <w:pStyle w:val="style0"/>
        <w:spacing w:lineRule="auto" w:line="360"/>
        <w:rPr>
          <w:rFonts w:ascii="宋体" w:eastAsia="宋体" w:hAnsi="宋体"/>
          <w14:textFill>
            <w14:gradFill w14:flip="none" w14:rotWithShape="false">
              <w14:gsLst>
                <w14:gs w14:pos="0">
                  <w14:srgbClr w14:val="e30000"/>
                </w14:gs>
                <w14:gs w14:pos="100000">
                  <w14:srgbClr w14:val="760303"/>
                </w14:gs>
              </w14:gsLst>
              <w14:lin w14:ang="5400000" w14:scaled="false"/>
            </w14:gradFill>
          </w14:textFill>
        </w:rPr>
      </w:pPr>
      <w:r>
        <w:rPr>
          <w:rFonts w:ascii="宋体" w:eastAsia="宋体" w:hAnsi="宋体" w:hint="eastAsia"/>
          <w14:textFill>
            <w14:gradFill w14:flip="none" w14:rotWithShape="false">
              <w14:gsLst>
                <w14:gs w14:pos="0">
                  <w14:srgbClr w14:val="e30000"/>
                </w14:gs>
                <w14:gs w14:pos="100000">
                  <w14:srgbClr w14:val="760303"/>
                </w14:gs>
              </w14:gsLst>
              <w14:lin w14:ang="5400000" w14:scaled="false"/>
            </w14:gradFill>
          </w14:textFill>
        </w:rPr>
        <w:t>3、</w:t>
      </w:r>
      <w:r>
        <w:rPr>
          <w:rFonts w:ascii="宋体" w:eastAsia="宋体" w:hAnsi="宋体"/>
          <w14:textFill>
            <w14:gradFill w14:flip="none" w14:rotWithShape="false">
              <w14:gsLst>
                <w14:gs w14:pos="0">
                  <w14:srgbClr w14:val="e30000"/>
                </w14:gs>
                <w14:gs w14:pos="100000">
                  <w14:srgbClr w14:val="760303"/>
                </w14:gs>
              </w14:gsLst>
              <w14:lin w14:ang="5400000" w14:scaled="false"/>
            </w14:gradFill>
          </w14:textFill>
        </w:rPr>
        <w:t>预算价格：本</w:t>
      </w:r>
      <w:r>
        <w:rPr>
          <w:rFonts w:ascii="宋体" w:eastAsia="宋体" w:hAnsi="宋体" w:hint="eastAsia"/>
          <w14:textFill>
            <w14:gradFill w14:flip="none" w14:rotWithShape="false">
              <w14:gsLst>
                <w14:gs w14:pos="0">
                  <w14:srgbClr w14:val="e30000"/>
                </w14:gs>
                <w14:gs w14:pos="100000">
                  <w14:srgbClr w14:val="760303"/>
                </w14:gs>
              </w14:gsLst>
              <w14:lin w14:ang="5400000" w14:scaled="false"/>
            </w14:gradFill>
          </w14:textFill>
        </w:rPr>
        <w:t>项目</w:t>
      </w:r>
      <w:r>
        <w:rPr>
          <w:rFonts w:ascii="宋体" w:eastAsia="宋体" w:hAnsi="宋体" w:hint="eastAsia"/>
          <w:lang w:eastAsia="zh-CN"/>
          <w14:textFill>
            <w14:gradFill w14:flip="none" w14:rotWithShape="false">
              <w14:gsLst>
                <w14:gs w14:pos="0">
                  <w14:srgbClr w14:val="e30000"/>
                </w14:gs>
                <w14:gs w14:pos="100000">
                  <w14:srgbClr w14:val="760303"/>
                </w14:gs>
              </w14:gsLst>
              <w14:lin w14:ang="5400000" w14:scaled="false"/>
            </w14:gradFill>
          </w14:textFill>
        </w:rPr>
        <w:t>限价</w:t>
      </w:r>
      <w:r>
        <w:rPr>
          <w:rFonts w:ascii="宋体" w:eastAsia="宋体" w:hAnsi="宋体"/>
          <w14:textFill>
            <w14:gradFill w14:flip="none" w14:rotWithShape="false">
              <w14:gsLst>
                <w14:gs w14:pos="0">
                  <w14:srgbClr w14:val="e30000"/>
                </w14:gs>
                <w14:gs w14:pos="100000">
                  <w14:srgbClr w14:val="760303"/>
                </w14:gs>
              </w14:gsLst>
              <w14:lin w14:ang="5400000" w14:scaled="false"/>
            </w14:gradFill>
          </w14:textFill>
        </w:rPr>
        <w:t>为</w:t>
      </w:r>
      <w:r>
        <w:rPr>
          <w:rFonts w:ascii="宋体" w:eastAsia="宋体" w:hAnsi="宋体" w:hint="eastAsia"/>
          <w:color w:val="ff0000"/>
          <w14:textFill>
            <w14:gradFill w14:flip="none" w14:rotWithShape="false">
              <w14:gsLst>
                <w14:gs w14:pos="0">
                  <w14:srgbClr w14:val="e30000"/>
                </w14:gs>
                <w14:gs w14:pos="100000">
                  <w14:srgbClr w14:val="760303"/>
                </w14:gs>
              </w14:gsLst>
              <w14:lin w14:ang="5400000" w14:scaled="false"/>
            </w14:gradFill>
          </w14:textFill>
        </w:rPr>
        <w:t>9.9</w:t>
      </w:r>
      <w:r>
        <w:rPr>
          <w:rFonts w:ascii="宋体" w:eastAsia="宋体" w:hAnsi="宋体" w:hint="eastAsia"/>
          <w14:textFill>
            <w14:gradFill w14:flip="none" w14:rotWithShape="false">
              <w14:gsLst>
                <w14:gs w14:pos="0">
                  <w14:srgbClr w14:val="e30000"/>
                </w14:gs>
                <w14:gs w14:pos="100000">
                  <w14:srgbClr w14:val="760303"/>
                </w14:gs>
              </w14:gsLst>
              <w14:lin w14:ang="5400000" w14:scaled="false"/>
            </w14:gradFill>
          </w14:textFill>
        </w:rPr>
        <w:t>万元</w:t>
      </w:r>
      <w:r>
        <w:rPr>
          <w:rFonts w:ascii="宋体" w:eastAsia="宋体" w:hAnsi="宋体"/>
          <w14:textFill>
            <w14:gradFill w14:flip="none" w14:rotWithShape="false">
              <w14:gsLst>
                <w14:gs w14:pos="0">
                  <w14:srgbClr w14:val="e30000"/>
                </w14:gs>
                <w14:gs w14:pos="100000">
                  <w14:srgbClr w14:val="760303"/>
                </w14:gs>
              </w14:gsLst>
              <w14:lin w14:ang="5400000" w14:scaled="false"/>
            </w14:gradFill>
          </w14:textFill>
        </w:rPr>
        <w:t>，投标人所报价格超过上限价</w:t>
      </w:r>
      <w:r>
        <w:rPr>
          <w:rFonts w:ascii="宋体" w:eastAsia="宋体" w:hAnsi="宋体" w:hint="eastAsia"/>
          <w14:textFill>
            <w14:gradFill w14:flip="none" w14:rotWithShape="false">
              <w14:gsLst>
                <w14:gs w14:pos="0">
                  <w14:srgbClr w14:val="e30000"/>
                </w14:gs>
                <w14:gs w14:pos="100000">
                  <w14:srgbClr w14:val="760303"/>
                </w14:gs>
              </w14:gsLst>
              <w14:lin w14:ang="5400000" w14:scaled="false"/>
            </w14:gradFill>
          </w14:textFill>
        </w:rPr>
        <w:t>视为无效投标</w:t>
      </w:r>
      <w:r>
        <w:rPr>
          <w:rFonts w:ascii="宋体" w:eastAsia="宋体" w:hAnsi="宋体"/>
          <w14:textFill>
            <w14:gradFill w14:flip="none" w14:rotWithShape="false">
              <w14:gsLst>
                <w14:gs w14:pos="0">
                  <w14:srgbClr w14:val="e30000"/>
                </w14:gs>
                <w14:gs w14:pos="100000">
                  <w14:srgbClr w14:val="760303"/>
                </w14:gs>
              </w14:gsLst>
              <w14:lin w14:ang="5400000" w14:scaled="false"/>
            </w14:gradFill>
          </w14:textFill>
        </w:rPr>
        <w:t>。</w:t>
      </w:r>
    </w:p>
    <w:p>
      <w:pPr>
        <w:pStyle w:val="style0"/>
        <w:spacing w:lineRule="auto" w:line="360"/>
        <w:rPr>
          <w:rFonts w:ascii="宋体" w:eastAsia="宋体" w:hAnsi="宋体"/>
        </w:rPr>
      </w:pPr>
      <w:r>
        <w:rPr>
          <w:rFonts w:ascii="宋体" w:eastAsia="宋体" w:hAnsi="宋体" w:hint="eastAsia"/>
        </w:rPr>
        <w:t>4、在投标截止后提交的投标视为无效投标。</w:t>
      </w:r>
    </w:p>
    <w:p>
      <w:pPr>
        <w:pStyle w:val="style0"/>
        <w:spacing w:lineRule="auto" w:line="360"/>
        <w:rPr>
          <w:rFonts w:ascii="宋体" w:eastAsia="宋体" w:hAnsi="宋体" w:hint="eastAsia"/>
        </w:rPr>
      </w:pPr>
      <w:r>
        <w:rPr>
          <w:rFonts w:ascii="宋体" w:eastAsia="宋体" w:hAnsi="宋体" w:hint="eastAsia"/>
        </w:rPr>
        <w:t>5、</w:t>
      </w:r>
      <w:r>
        <w:rPr>
          <w:rFonts w:ascii="宋体" w:hAnsi="宋体" w:hint="eastAsia"/>
        </w:rPr>
        <w:t>为了确保潜在中标方能够</w:t>
      </w:r>
      <w:r>
        <w:rPr>
          <w:rFonts w:ascii="宋体" w:hAnsi="宋体" w:hint="eastAsia"/>
          <w:lang w:eastAsia="zh-CN"/>
        </w:rPr>
        <w:t>充分了解项目情况和中标后能</w:t>
      </w:r>
      <w:r>
        <w:rPr>
          <w:rFonts w:ascii="宋体" w:hAnsi="宋体" w:hint="eastAsia"/>
        </w:rPr>
        <w:t>实施有效服务</w:t>
      </w:r>
      <w:r>
        <w:rPr>
          <w:rFonts w:ascii="宋体" w:eastAsia="宋体" w:hAnsi="宋体" w:hint="eastAsia"/>
        </w:rPr>
        <w:t>，投标人需要在</w:t>
      </w:r>
      <w:r>
        <w:rPr>
          <w:rFonts w:ascii="宋体" w:eastAsia="宋体" w:hAnsi="宋体" w:hint="eastAsia"/>
          <w:kern w:val="0"/>
          <w:lang w:eastAsia="zh-CN"/>
        </w:rPr>
        <w:t>2021</w:t>
      </w:r>
      <w:r>
        <w:rPr>
          <w:rFonts w:ascii="宋体" w:eastAsia="宋体" w:hAnsi="宋体" w:hint="eastAsia"/>
          <w:kern w:val="0"/>
        </w:rPr>
        <w:t>年</w:t>
      </w:r>
      <w:r>
        <w:rPr>
          <w:rFonts w:ascii="宋体" w:eastAsia="宋体" w:hAnsi="宋体" w:hint="default"/>
          <w:kern w:val="0"/>
          <w:lang w:val="en-US"/>
        </w:rPr>
        <w:t>12</w:t>
      </w:r>
      <w:r>
        <w:rPr>
          <w:rFonts w:ascii="宋体" w:eastAsia="宋体" w:hAnsi="宋体" w:hint="eastAsia"/>
          <w:color w:val="ff0000"/>
          <w:kern w:val="0"/>
        </w:rPr>
        <w:t>月</w:t>
      </w:r>
      <w:r>
        <w:rPr>
          <w:rFonts w:ascii="宋体" w:eastAsia="宋体" w:hAnsi="宋体" w:hint="default"/>
          <w:color w:val="ff0000"/>
          <w:kern w:val="0"/>
          <w:lang w:val="en-US"/>
        </w:rPr>
        <w:t>10</w:t>
      </w:r>
      <w:r>
        <w:rPr>
          <w:rFonts w:ascii="宋体" w:eastAsia="宋体" w:hAnsi="宋体" w:hint="eastAsia"/>
          <w:color w:val="ff0000"/>
          <w:kern w:val="0"/>
        </w:rPr>
        <w:t>日</w:t>
      </w:r>
      <w:r>
        <w:rPr>
          <w:rFonts w:ascii="宋体" w:eastAsia="宋体" w:hAnsi="宋体" w:hint="default"/>
          <w:color w:val="ff0000"/>
          <w:kern w:val="0"/>
          <w:lang w:val="en-US"/>
        </w:rPr>
        <w:t>15</w:t>
      </w:r>
      <w:r>
        <w:rPr>
          <w:rFonts w:ascii="宋体" w:eastAsia="宋体" w:hAnsi="宋体" w:hint="eastAsia"/>
          <w:color w:val="ff0000"/>
          <w:kern w:val="0"/>
        </w:rPr>
        <w:t>点前到</w:t>
      </w:r>
      <w:r>
        <w:rPr>
          <w:rFonts w:ascii="宋体" w:eastAsia="宋体" w:hAnsi="宋体" w:hint="eastAsia"/>
        </w:rPr>
        <w:t>现场进行勘查确认，</w:t>
      </w:r>
      <w:r>
        <w:rPr>
          <w:rFonts w:ascii="宋体" w:eastAsia="宋体" w:hAnsi="宋体" w:hint="eastAsia"/>
          <w:lang w:eastAsia="zh-CN"/>
        </w:rPr>
        <w:t>逾期未进行现场勘查确认的投标方其</w:t>
      </w:r>
      <w:r>
        <w:rPr>
          <w:rFonts w:ascii="宋体" w:eastAsia="宋体" w:hAnsi="宋体" w:hint="eastAsia"/>
        </w:rPr>
        <w:t>投标</w:t>
      </w:r>
      <w:r>
        <w:rPr>
          <w:rFonts w:ascii="宋体" w:eastAsia="宋体" w:hAnsi="宋体" w:hint="eastAsia"/>
          <w:lang w:eastAsia="zh-CN"/>
        </w:rPr>
        <w:t>文件视为</w:t>
      </w:r>
      <w:r>
        <w:rPr>
          <w:rFonts w:ascii="宋体" w:eastAsia="宋体" w:hAnsi="宋体" w:hint="eastAsia"/>
        </w:rPr>
        <w:t>无效。</w:t>
      </w:r>
    </w:p>
    <w:p>
      <w:pPr>
        <w:pStyle w:val="style0"/>
        <w:widowControl/>
        <w:jc w:val="left"/>
        <w:rPr>
          <w:rFonts w:ascii="宋体" w:eastAsia="宋体" w:hAnsi="宋体"/>
        </w:rPr>
      </w:pPr>
      <w:r>
        <w:rPr>
          <w:rFonts w:ascii="宋体" w:eastAsia="宋体" w:hAnsi="宋体"/>
        </w:rPr>
        <w:br w:type="page"/>
      </w:r>
    </w:p>
    <w:bookmarkStart w:id="10" w:name="_Toc25785"/>
    <w:bookmarkStart w:id="11" w:name="_Toc467076788"/>
    <w:p>
      <w:pPr>
        <w:pStyle w:val="style1"/>
        <w:spacing w:before="200" w:after="100" w:lineRule="auto" w:line="360"/>
        <w:rPr>
          <w:rFonts w:ascii="宋体" w:eastAsia="宋体" w:hAnsi="宋体"/>
          <w:sz w:val="30"/>
          <w:szCs w:val="30"/>
        </w:rPr>
      </w:pPr>
      <w:r>
        <w:rPr>
          <w:rFonts w:ascii="宋体" w:eastAsia="宋体" w:hAnsi="宋体" w:hint="eastAsia"/>
          <w:sz w:val="30"/>
          <w:szCs w:val="30"/>
        </w:rPr>
        <w:t>四、技术服务要求</w:t>
      </w:r>
      <w:bookmarkEnd w:id="10"/>
      <w:bookmarkEnd w:id="11"/>
    </w:p>
    <w:bookmarkStart w:id="12" w:name="_Toc12541"/>
    <w:p>
      <w:pPr>
        <w:pStyle w:val="style2"/>
        <w:spacing w:before="120" w:after="120" w:lineRule="auto" w:line="240"/>
        <w:rPr>
          <w:rFonts w:ascii="宋体" w:eastAsia="宋体" w:hAnsi="宋体"/>
          <w:kern w:val="44"/>
          <w:sz w:val="24"/>
          <w:szCs w:val="24"/>
        </w:rPr>
      </w:pPr>
      <w:r>
        <w:rPr>
          <w:rFonts w:ascii="宋体" w:eastAsia="宋体" w:hAnsi="宋体" w:hint="eastAsia"/>
          <w:kern w:val="44"/>
          <w:sz w:val="24"/>
          <w:szCs w:val="24"/>
        </w:rPr>
        <w:t>1.采购技术服务清单及要求：</w:t>
      </w:r>
      <w:bookmarkEnd w:id="12"/>
    </w:p>
    <w:tbl>
      <w:tblPr>
        <w:tblStyle w:val="style154"/>
        <w:tblW w:w="8642"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Grid>
        <w:gridCol w:w="704"/>
        <w:gridCol w:w="1418"/>
        <w:gridCol w:w="6520"/>
      </w:tblGrid>
      <w:tr>
        <w:trPr>
          <w:trHeight w:val="439" w:hRule="atLeast"/>
        </w:trPr>
        <w:tc>
          <w:tcPr>
            <w:tcW w:w="704" w:type="dxa"/>
            <w:tcBorders/>
            <w:vAlign w:val="center"/>
          </w:tcPr>
          <w:p>
            <w:pPr>
              <w:pStyle w:val="style0"/>
              <w:widowControl/>
              <w:spacing w:lineRule="auto" w:line="360"/>
              <w:jc w:val="center"/>
              <w:rPr>
                <w:rFonts w:ascii="宋体" w:cs="宋体" w:eastAsia="宋体" w:hAnsi="宋体"/>
                <w:b/>
                <w:color w:val="000000"/>
                <w:kern w:val="0"/>
                <w:szCs w:val="24"/>
              </w:rPr>
            </w:pPr>
            <w:r>
              <w:rPr>
                <w:rFonts w:ascii="宋体" w:cs="宋体" w:eastAsia="宋体" w:hAnsi="宋体" w:hint="eastAsia"/>
                <w:b/>
                <w:color w:val="000000"/>
                <w:kern w:val="0"/>
                <w:szCs w:val="24"/>
              </w:rPr>
              <w:t>序号</w:t>
            </w:r>
          </w:p>
        </w:tc>
        <w:tc>
          <w:tcPr>
            <w:tcW w:w="1418" w:type="dxa"/>
            <w:tcBorders/>
            <w:vAlign w:val="center"/>
          </w:tcPr>
          <w:p>
            <w:pPr>
              <w:pStyle w:val="style0"/>
              <w:widowControl/>
              <w:spacing w:lineRule="auto" w:line="360"/>
              <w:jc w:val="center"/>
              <w:rPr>
                <w:rFonts w:ascii="宋体" w:cs="宋体" w:eastAsia="宋体" w:hAnsi="宋体"/>
                <w:b/>
                <w:color w:val="000000"/>
                <w:kern w:val="0"/>
                <w:szCs w:val="24"/>
              </w:rPr>
            </w:pPr>
            <w:r>
              <w:rPr>
                <w:rFonts w:ascii="宋体" w:cs="宋体" w:eastAsia="宋体" w:hAnsi="宋体" w:hint="eastAsia"/>
                <w:b/>
                <w:color w:val="000000"/>
                <w:kern w:val="0"/>
                <w:szCs w:val="24"/>
              </w:rPr>
              <w:t>内容</w:t>
            </w:r>
          </w:p>
        </w:tc>
        <w:tc>
          <w:tcPr>
            <w:tcW w:w="6520" w:type="dxa"/>
            <w:tcBorders/>
            <w:vAlign w:val="center"/>
          </w:tcPr>
          <w:p>
            <w:pPr>
              <w:pStyle w:val="style0"/>
              <w:widowControl/>
              <w:spacing w:lineRule="auto" w:line="360"/>
              <w:jc w:val="center"/>
              <w:rPr>
                <w:rFonts w:ascii="宋体" w:cs="宋体" w:eastAsia="宋体" w:hAnsi="宋体"/>
                <w:b/>
                <w:color w:val="000000"/>
                <w:kern w:val="0"/>
                <w:szCs w:val="24"/>
              </w:rPr>
            </w:pPr>
            <w:r>
              <w:rPr>
                <w:rFonts w:ascii="宋体" w:cs="宋体" w:eastAsia="宋体" w:hAnsi="宋体" w:hint="eastAsia"/>
                <w:b/>
                <w:color w:val="000000"/>
                <w:kern w:val="0"/>
                <w:szCs w:val="24"/>
              </w:rPr>
              <w:t>投标要求</w:t>
            </w:r>
          </w:p>
        </w:tc>
      </w:tr>
      <w:tr>
        <w:tblPrEx/>
        <w:trPr>
          <w:trHeight w:val="439" w:hRule="atLeast"/>
        </w:trPr>
        <w:tc>
          <w:tcPr>
            <w:tcW w:w="704" w:type="dxa"/>
            <w:vMerge w:val="restart"/>
            <w:tcBorders/>
            <w:vAlign w:val="center"/>
          </w:tcPr>
          <w:p>
            <w:pPr>
              <w:pStyle w:val="style0"/>
              <w:widowControl/>
              <w:spacing w:lineRule="auto" w:line="360"/>
              <w:jc w:val="center"/>
              <w:rPr>
                <w:rFonts w:ascii="宋体" w:cs="宋体" w:eastAsia="宋体" w:hAnsi="宋体"/>
                <w:color w:val="000000"/>
                <w:kern w:val="0"/>
                <w:szCs w:val="24"/>
              </w:rPr>
            </w:pPr>
            <w:r>
              <w:rPr>
                <w:rFonts w:ascii="宋体" w:cs="宋体" w:eastAsia="宋体" w:hAnsi="宋体" w:hint="eastAsia"/>
                <w:color w:val="000000"/>
                <w:kern w:val="0"/>
                <w:szCs w:val="24"/>
              </w:rPr>
              <w:t>1</w:t>
            </w:r>
          </w:p>
        </w:tc>
        <w:tc>
          <w:tcPr>
            <w:tcW w:w="1418" w:type="dxa"/>
            <w:vMerge w:val="restart"/>
            <w:tcBorders/>
            <w:vAlign w:val="center"/>
          </w:tcPr>
          <w:p>
            <w:pPr>
              <w:pStyle w:val="style0"/>
              <w:widowControl/>
              <w:spacing w:lineRule="auto" w:line="360"/>
              <w:rPr>
                <w:rFonts w:ascii="宋体" w:cs="宋体" w:eastAsia="宋体" w:hAnsi="宋体"/>
                <w:color w:val="000000"/>
                <w:kern w:val="0"/>
                <w:szCs w:val="24"/>
              </w:rPr>
            </w:pPr>
            <w:r>
              <w:rPr>
                <w:rFonts w:ascii="宋体" w:cs="宋体" w:eastAsia="宋体" w:hAnsi="宋体" w:hint="eastAsia"/>
                <w:kern w:val="0"/>
              </w:rPr>
              <w:t>录播系维保</w:t>
            </w:r>
          </w:p>
        </w:tc>
        <w:tc>
          <w:tcPr>
            <w:tcW w:w="6520" w:type="dxa"/>
            <w:tcBorders/>
          </w:tcPr>
          <w:p>
            <w:pPr>
              <w:pStyle w:val="style0"/>
              <w:widowControl/>
              <w:spacing w:lineRule="auto" w:line="360"/>
              <w:jc w:val="left"/>
              <w:rPr>
                <w:rFonts w:ascii="宋体" w:cs="宋体" w:eastAsia="宋体" w:hAnsi="宋体"/>
                <w:color w:val="000000"/>
                <w:kern w:val="0"/>
                <w:szCs w:val="24"/>
              </w:rPr>
            </w:pPr>
            <w:r>
              <w:rPr>
                <w:rFonts w:ascii="宋体" w:cs="宋体" w:eastAsia="宋体" w:hAnsi="宋体" w:hint="eastAsia"/>
                <w:color w:val="000000"/>
                <w:kern w:val="0"/>
                <w:szCs w:val="24"/>
              </w:rPr>
              <w:t>每个季度对录播系统进行一次全面巡检，巡检结束15日内向</w:t>
            </w:r>
            <w:r>
              <w:rPr>
                <w:rFonts w:ascii="宋体" w:cs="宋体" w:eastAsia="宋体" w:hAnsi="宋体" w:hint="eastAsia"/>
                <w:color w:val="000000"/>
                <w:kern w:val="0"/>
                <w:szCs w:val="24"/>
                <w:lang w:eastAsia="zh-CN"/>
              </w:rPr>
              <w:t>采购方</w:t>
            </w:r>
            <w:r>
              <w:rPr>
                <w:rFonts w:ascii="宋体" w:cs="宋体" w:eastAsia="宋体" w:hAnsi="宋体" w:hint="eastAsia"/>
                <w:color w:val="000000"/>
                <w:kern w:val="0"/>
                <w:szCs w:val="24"/>
              </w:rPr>
              <w:t>提供详细巡检报告。巡检报告包括且不限于是否存在设备、线路、软件</w:t>
            </w:r>
            <w:r>
              <w:rPr>
                <w:rFonts w:ascii="宋体" w:cs="宋体" w:eastAsia="宋体" w:hAnsi="宋体" w:hint="eastAsia"/>
                <w:color w:val="000000"/>
                <w:kern w:val="0"/>
                <w:szCs w:val="24"/>
                <w:lang w:eastAsia="zh-CN"/>
              </w:rPr>
              <w:t>、实际操作中存在的隐患及问题</w:t>
            </w:r>
            <w:r>
              <w:rPr>
                <w:rFonts w:ascii="宋体" w:cs="宋体" w:eastAsia="宋体" w:hAnsi="宋体" w:hint="eastAsia"/>
                <w:color w:val="000000"/>
                <w:kern w:val="0"/>
                <w:szCs w:val="24"/>
              </w:rPr>
              <w:t>等内容。</w:t>
            </w:r>
            <w:r>
              <w:rPr>
                <w:rFonts w:ascii="宋体" w:cs="宋体" w:eastAsia="宋体" w:hAnsi="宋体" w:hint="eastAsia"/>
                <w:color w:val="000000"/>
                <w:kern w:val="0"/>
                <w:szCs w:val="24"/>
                <w:lang w:eastAsia="zh-CN"/>
              </w:rPr>
              <w:t>巡检时间根据教学需求确定，由采购方提前</w:t>
            </w:r>
            <w:r>
              <w:rPr>
                <w:rFonts w:ascii="宋体" w:cs="宋体" w:eastAsia="宋体" w:hAnsi="宋体" w:hint="eastAsia"/>
                <w:color w:val="000000"/>
                <w:kern w:val="0"/>
                <w:szCs w:val="24"/>
                <w:lang w:val="en-US" w:eastAsia="zh-CN"/>
              </w:rPr>
              <w:t>15天通知</w:t>
            </w:r>
            <w:r>
              <w:rPr>
                <w:rFonts w:ascii="宋体" w:cs="宋体" w:eastAsia="宋体" w:hAnsi="宋体" w:hint="eastAsia"/>
                <w:color w:val="000000"/>
                <w:kern w:val="0"/>
                <w:szCs w:val="24"/>
                <w:lang w:eastAsia="zh-CN"/>
              </w:rPr>
              <w:t>中标方。</w:t>
            </w:r>
          </w:p>
        </w:tc>
      </w:tr>
      <w:tr>
        <w:tblPrEx/>
        <w:trPr>
          <w:trHeight w:val="439" w:hRule="atLeast"/>
        </w:trPr>
        <w:tc>
          <w:tcPr>
            <w:tcW w:w="704" w:type="dxa"/>
            <w:vMerge w:val="continue"/>
            <w:tcBorders/>
          </w:tcPr>
          <w:p>
            <w:pPr>
              <w:pStyle w:val="style0"/>
              <w:widowControl/>
              <w:spacing w:lineRule="auto" w:line="360"/>
              <w:jc w:val="left"/>
              <w:rPr>
                <w:rFonts w:ascii="宋体" w:cs="宋体" w:eastAsia="宋体" w:hAnsi="宋体"/>
                <w:color w:val="000000"/>
                <w:kern w:val="0"/>
                <w:szCs w:val="24"/>
              </w:rPr>
            </w:pPr>
          </w:p>
        </w:tc>
        <w:tc>
          <w:tcPr>
            <w:tcW w:w="1418" w:type="dxa"/>
            <w:vMerge w:val="continue"/>
            <w:tcBorders/>
            <w:vAlign w:val="center"/>
          </w:tcPr>
          <w:p>
            <w:pPr>
              <w:pStyle w:val="style0"/>
              <w:widowControl/>
              <w:spacing w:lineRule="auto" w:line="360"/>
              <w:jc w:val="center"/>
              <w:rPr>
                <w:rFonts w:ascii="宋体" w:cs="宋体" w:eastAsia="宋体" w:hAnsi="宋体"/>
                <w:color w:val="000000"/>
                <w:kern w:val="0"/>
                <w:szCs w:val="24"/>
              </w:rPr>
            </w:pPr>
          </w:p>
        </w:tc>
        <w:tc>
          <w:tcPr>
            <w:tcW w:w="6520" w:type="dxa"/>
            <w:tcBorders/>
          </w:tcPr>
          <w:p>
            <w:pPr>
              <w:pStyle w:val="style0"/>
              <w:widowControl/>
              <w:spacing w:lineRule="auto" w:line="360"/>
              <w:jc w:val="left"/>
              <w:rPr>
                <w:rFonts w:ascii="宋体" w:cs="宋体" w:eastAsia="宋体" w:hAnsi="宋体"/>
                <w:color w:val="000000"/>
                <w:kern w:val="0"/>
                <w:szCs w:val="24"/>
              </w:rPr>
            </w:pPr>
            <w:r>
              <w:rPr>
                <w:rFonts w:ascii="宋体" w:cs="宋体" w:eastAsia="宋体" w:hAnsi="宋体"/>
                <w:color w:val="000000"/>
                <w:kern w:val="0"/>
                <w:szCs w:val="24"/>
              </w:rPr>
              <w:t>及时处理驻场工程师无法解决的故障</w:t>
            </w:r>
            <w:r>
              <w:rPr>
                <w:rFonts w:ascii="宋体" w:cs="宋体" w:eastAsia="宋体" w:hAnsi="宋体" w:hint="eastAsia"/>
                <w:color w:val="000000"/>
                <w:kern w:val="0"/>
                <w:szCs w:val="24"/>
                <w:lang w:eastAsia="zh-CN"/>
              </w:rPr>
              <w:t>。</w:t>
            </w:r>
            <w:r>
              <w:rPr>
                <w:rFonts w:ascii="宋体" w:cs="宋体" w:eastAsia="宋体" w:hAnsi="宋体" w:hint="eastAsia"/>
                <w:color w:val="000000"/>
                <w:kern w:val="0"/>
                <w:szCs w:val="24"/>
              </w:rPr>
              <w:t>若无法在两个工作日内解决的故障，须</w:t>
            </w:r>
            <w:r>
              <w:rPr>
                <w:rFonts w:ascii="宋体" w:cs="宋体" w:eastAsia="宋体" w:hAnsi="宋体" w:hint="eastAsia"/>
                <w:color w:val="000000"/>
                <w:kern w:val="0"/>
                <w:szCs w:val="24"/>
                <w:lang w:eastAsia="zh-CN"/>
              </w:rPr>
              <w:t>在确认无法及时处理的当日</w:t>
            </w:r>
            <w:r>
              <w:rPr>
                <w:rFonts w:ascii="宋体" w:cs="宋体" w:eastAsia="宋体" w:hAnsi="宋体" w:hint="eastAsia"/>
                <w:color w:val="000000"/>
                <w:kern w:val="0"/>
                <w:szCs w:val="24"/>
              </w:rPr>
              <w:t>以书面方式</w:t>
            </w:r>
            <w:r>
              <w:rPr>
                <w:rFonts w:ascii="宋体" w:cs="宋体" w:eastAsia="宋体" w:hAnsi="宋体" w:hint="eastAsia"/>
                <w:color w:val="000000"/>
                <w:kern w:val="0"/>
                <w:szCs w:val="24"/>
                <w:lang w:eastAsia="zh-CN"/>
              </w:rPr>
              <w:t>向采购方</w:t>
            </w:r>
            <w:r>
              <w:rPr>
                <w:rFonts w:ascii="宋体" w:cs="宋体" w:eastAsia="宋体" w:hAnsi="宋体" w:hint="eastAsia"/>
                <w:color w:val="000000"/>
                <w:kern w:val="0"/>
                <w:szCs w:val="24"/>
              </w:rPr>
              <w:t>提供完善的解决方案，</w:t>
            </w:r>
            <w:r>
              <w:rPr>
                <w:rFonts w:ascii="宋体" w:cs="宋体" w:eastAsia="宋体" w:hAnsi="宋体" w:hint="eastAsia"/>
                <w:color w:val="000000"/>
                <w:kern w:val="0"/>
                <w:szCs w:val="24"/>
                <w:lang w:eastAsia="zh-CN"/>
              </w:rPr>
              <w:t>并</w:t>
            </w:r>
            <w:r>
              <w:rPr>
                <w:rFonts w:ascii="宋体" w:cs="宋体" w:eastAsia="宋体" w:hAnsi="宋体" w:hint="eastAsia"/>
                <w:color w:val="000000"/>
                <w:kern w:val="0"/>
                <w:szCs w:val="24"/>
              </w:rPr>
              <w:t>根据采购方的</w:t>
            </w:r>
            <w:r>
              <w:rPr>
                <w:rFonts w:ascii="宋体" w:cs="宋体" w:eastAsia="宋体" w:hAnsi="宋体" w:hint="eastAsia"/>
                <w:color w:val="000000"/>
                <w:kern w:val="0"/>
                <w:szCs w:val="24"/>
                <w:lang w:eastAsia="zh-CN"/>
              </w:rPr>
              <w:t>意见及时</w:t>
            </w:r>
            <w:r>
              <w:rPr>
                <w:rFonts w:ascii="宋体" w:cs="宋体" w:eastAsia="宋体" w:hAnsi="宋体" w:hint="eastAsia"/>
                <w:color w:val="000000"/>
                <w:kern w:val="0"/>
                <w:szCs w:val="24"/>
              </w:rPr>
              <w:t>进行故障处理。</w:t>
            </w:r>
          </w:p>
        </w:tc>
      </w:tr>
      <w:tr>
        <w:tblPrEx/>
        <w:trPr>
          <w:trHeight w:val="439" w:hRule="atLeast"/>
        </w:trPr>
        <w:tc>
          <w:tcPr>
            <w:tcW w:w="704" w:type="dxa"/>
            <w:vMerge w:val="continue"/>
            <w:tcBorders/>
          </w:tcPr>
          <w:p>
            <w:pPr>
              <w:pStyle w:val="style0"/>
              <w:widowControl/>
              <w:spacing w:lineRule="auto" w:line="360"/>
              <w:jc w:val="left"/>
              <w:rPr>
                <w:rFonts w:ascii="宋体" w:cs="宋体" w:eastAsia="宋体" w:hAnsi="宋体"/>
                <w:color w:val="000000"/>
                <w:kern w:val="0"/>
                <w:szCs w:val="24"/>
              </w:rPr>
            </w:pPr>
          </w:p>
        </w:tc>
        <w:tc>
          <w:tcPr>
            <w:tcW w:w="1418" w:type="dxa"/>
            <w:vMerge w:val="continue"/>
            <w:tcBorders/>
            <w:vAlign w:val="center"/>
          </w:tcPr>
          <w:p>
            <w:pPr>
              <w:pStyle w:val="style0"/>
              <w:widowControl/>
              <w:spacing w:lineRule="auto" w:line="360"/>
              <w:jc w:val="center"/>
              <w:rPr>
                <w:rFonts w:ascii="宋体" w:cs="宋体" w:eastAsia="宋体" w:hAnsi="宋体"/>
                <w:color w:val="000000"/>
                <w:kern w:val="0"/>
                <w:szCs w:val="24"/>
              </w:rPr>
            </w:pPr>
          </w:p>
        </w:tc>
        <w:tc>
          <w:tcPr>
            <w:tcW w:w="6520" w:type="dxa"/>
            <w:tcBorders/>
          </w:tcPr>
          <w:p>
            <w:pPr>
              <w:pStyle w:val="style0"/>
              <w:widowControl/>
              <w:spacing w:lineRule="auto" w:line="360"/>
              <w:jc w:val="left"/>
              <w:rPr>
                <w:rFonts w:ascii="宋体" w:cs="宋体" w:eastAsia="宋体" w:hAnsi="宋体"/>
                <w:color w:val="000000"/>
                <w:kern w:val="0"/>
                <w:szCs w:val="24"/>
              </w:rPr>
            </w:pPr>
            <w:r>
              <w:rPr>
                <w:rFonts w:ascii="宋体" w:cs="宋体" w:eastAsia="宋体" w:hAnsi="宋体" w:hint="eastAsia"/>
                <w:color w:val="000000"/>
                <w:kern w:val="0"/>
                <w:szCs w:val="24"/>
              </w:rPr>
              <w:t>协助</w:t>
            </w:r>
            <w:r>
              <w:rPr>
                <w:rFonts w:ascii="宋体" w:cs="宋体" w:eastAsia="宋体" w:hAnsi="宋体" w:hint="eastAsia"/>
                <w:color w:val="000000"/>
                <w:kern w:val="0"/>
                <w:szCs w:val="24"/>
                <w:lang w:eastAsia="zh-CN"/>
              </w:rPr>
              <w:t>采购方</w:t>
            </w:r>
            <w:r>
              <w:rPr>
                <w:rFonts w:ascii="宋体" w:cs="宋体" w:eastAsia="宋体" w:hAnsi="宋体" w:hint="eastAsia"/>
                <w:color w:val="000000"/>
                <w:kern w:val="0"/>
                <w:szCs w:val="24"/>
              </w:rPr>
              <w:t>进行相关系统的测试、升级、切换等相关工作。对于新增项目</w:t>
            </w:r>
            <w:r>
              <w:rPr>
                <w:rFonts w:ascii="宋体" w:cs="宋体" w:eastAsia="宋体" w:hAnsi="宋体" w:hint="eastAsia"/>
                <w:color w:val="000000"/>
                <w:kern w:val="0"/>
                <w:szCs w:val="24"/>
                <w:lang w:eastAsia="zh-CN"/>
              </w:rPr>
              <w:t>须</w:t>
            </w:r>
            <w:r>
              <w:rPr>
                <w:rFonts w:ascii="宋体" w:cs="宋体" w:eastAsia="宋体" w:hAnsi="宋体" w:hint="eastAsia"/>
                <w:color w:val="000000"/>
                <w:kern w:val="0"/>
                <w:szCs w:val="24"/>
              </w:rPr>
              <w:t>配合</w:t>
            </w:r>
            <w:r>
              <w:rPr>
                <w:rFonts w:ascii="宋体" w:cs="宋体" w:hAnsi="宋体" w:hint="eastAsia"/>
                <w:color w:val="000000"/>
              </w:rPr>
              <w:t>施工</w:t>
            </w:r>
            <w:r>
              <w:rPr>
                <w:rFonts w:ascii="宋体" w:cs="宋体" w:eastAsia="宋体" w:hAnsi="宋体" w:hint="eastAsia"/>
                <w:color w:val="000000"/>
                <w:kern w:val="0"/>
                <w:szCs w:val="24"/>
              </w:rPr>
              <w:t>方</w:t>
            </w:r>
            <w:r>
              <w:rPr>
                <w:rFonts w:ascii="宋体" w:cs="宋体" w:hAnsi="宋体" w:hint="eastAsia"/>
                <w:color w:val="000000"/>
              </w:rPr>
              <w:t>完成</w:t>
            </w:r>
            <w:r>
              <w:rPr>
                <w:rFonts w:ascii="宋体" w:cs="宋体" w:eastAsia="宋体" w:hAnsi="宋体" w:hint="eastAsia"/>
                <w:color w:val="000000"/>
                <w:kern w:val="0"/>
                <w:szCs w:val="24"/>
              </w:rPr>
              <w:t>项目实施。</w:t>
            </w:r>
          </w:p>
        </w:tc>
      </w:tr>
      <w:tr>
        <w:tblPrEx/>
        <w:trPr>
          <w:trHeight w:val="439" w:hRule="atLeast"/>
        </w:trPr>
        <w:tc>
          <w:tcPr>
            <w:tcW w:w="704" w:type="dxa"/>
            <w:vMerge w:val="restart"/>
            <w:tcBorders/>
            <w:vAlign w:val="center"/>
          </w:tcPr>
          <w:p>
            <w:pPr>
              <w:pStyle w:val="style0"/>
              <w:spacing w:lineRule="auto" w:line="360"/>
              <w:jc w:val="center"/>
              <w:rPr>
                <w:rFonts w:ascii="宋体" w:cs="宋体" w:eastAsia="宋体" w:hAnsi="宋体"/>
                <w:color w:val="000000"/>
                <w:kern w:val="0"/>
                <w:szCs w:val="24"/>
              </w:rPr>
            </w:pPr>
            <w:r>
              <w:rPr>
                <w:rFonts w:ascii="宋体" w:cs="宋体" w:eastAsia="宋体" w:hAnsi="宋体" w:hint="eastAsia"/>
                <w:color w:val="000000"/>
                <w:kern w:val="0"/>
                <w:szCs w:val="24"/>
              </w:rPr>
              <w:t>2</w:t>
            </w:r>
          </w:p>
        </w:tc>
        <w:tc>
          <w:tcPr>
            <w:tcW w:w="1418" w:type="dxa"/>
            <w:vMerge w:val="restart"/>
            <w:tcBorders/>
            <w:vAlign w:val="center"/>
          </w:tcPr>
          <w:p>
            <w:pPr>
              <w:pStyle w:val="style0"/>
              <w:spacing w:lineRule="auto" w:line="360"/>
              <w:rPr>
                <w:rFonts w:ascii="宋体" w:cs="宋体" w:eastAsia="宋体" w:hAnsi="宋体"/>
                <w:color w:val="000000"/>
                <w:kern w:val="0"/>
                <w:szCs w:val="24"/>
              </w:rPr>
            </w:pPr>
            <w:r>
              <w:rPr>
                <w:rFonts w:ascii="宋体" w:cs="宋体" w:eastAsia="宋体" w:hAnsi="宋体" w:hint="eastAsia"/>
                <w:kern w:val="0"/>
              </w:rPr>
              <w:t>录播系统驻场服务</w:t>
            </w:r>
          </w:p>
        </w:tc>
        <w:tc>
          <w:tcPr>
            <w:tcW w:w="6520" w:type="dxa"/>
            <w:tcBorders/>
          </w:tcPr>
          <w:p>
            <w:pPr>
              <w:pStyle w:val="style0"/>
              <w:widowControl/>
              <w:spacing w:lineRule="auto" w:line="360"/>
              <w:jc w:val="left"/>
              <w:rPr>
                <w:rFonts w:ascii="宋体" w:cs="宋体" w:eastAsia="宋体" w:hAnsi="宋体"/>
                <w:color w:val="000000"/>
                <w:kern w:val="0"/>
                <w:szCs w:val="24"/>
              </w:rPr>
            </w:pPr>
            <w:r>
              <w:rPr>
                <w:rFonts w:ascii="宋体" w:cs="宋体" w:eastAsia="宋体" w:hAnsi="宋体" w:hint="eastAsia"/>
                <w:color w:val="000000"/>
                <w:kern w:val="0"/>
                <w:szCs w:val="24"/>
              </w:rPr>
              <w:t>对硬件设备、备件、配置文件进行登记、标签和归档、注明正常运行所配置参数，建立完整的设备管理档案并定期进行更新</w:t>
            </w:r>
            <w:r>
              <w:rPr>
                <w:rFonts w:ascii="宋体" w:cs="宋体" w:eastAsia="宋体" w:hAnsi="宋体" w:hint="eastAsia"/>
                <w:color w:val="000000"/>
                <w:kern w:val="0"/>
                <w:szCs w:val="24"/>
                <w:lang w:eastAsia="zh-CN"/>
              </w:rPr>
              <w:t>，若较大更新，须在一周内将更新后的完整数据提交采购方存档</w:t>
            </w:r>
            <w:r>
              <w:rPr>
                <w:rFonts w:ascii="宋体" w:cs="宋体" w:eastAsia="宋体" w:hAnsi="宋体" w:hint="eastAsia"/>
                <w:color w:val="000000"/>
                <w:kern w:val="0"/>
                <w:szCs w:val="24"/>
              </w:rPr>
              <w:t>。</w:t>
            </w:r>
          </w:p>
        </w:tc>
      </w:tr>
      <w:tr>
        <w:tblPrEx/>
        <w:trPr>
          <w:trHeight w:val="439" w:hRule="atLeast"/>
        </w:trPr>
        <w:tc>
          <w:tcPr>
            <w:tcW w:w="704" w:type="dxa"/>
            <w:vMerge w:val="continue"/>
            <w:tcBorders/>
          </w:tcPr>
          <w:p>
            <w:pPr>
              <w:pStyle w:val="style0"/>
              <w:widowControl/>
              <w:spacing w:lineRule="auto" w:line="360"/>
              <w:jc w:val="center"/>
              <w:rPr>
                <w:rFonts w:ascii="宋体" w:cs="宋体" w:eastAsia="宋体" w:hAnsi="宋体"/>
                <w:color w:val="000000"/>
                <w:kern w:val="0"/>
                <w:szCs w:val="24"/>
              </w:rPr>
            </w:pPr>
          </w:p>
        </w:tc>
        <w:tc>
          <w:tcPr>
            <w:tcW w:w="1418" w:type="dxa"/>
            <w:vMerge w:val="continue"/>
            <w:tcBorders/>
            <w:vAlign w:val="center"/>
          </w:tcPr>
          <w:p>
            <w:pPr>
              <w:pStyle w:val="style0"/>
              <w:widowControl/>
              <w:spacing w:lineRule="auto" w:line="360"/>
              <w:rPr>
                <w:rFonts w:ascii="宋体" w:cs="宋体" w:eastAsia="宋体" w:hAnsi="宋体"/>
                <w:color w:val="000000"/>
                <w:kern w:val="0"/>
                <w:szCs w:val="24"/>
              </w:rPr>
            </w:pPr>
          </w:p>
        </w:tc>
        <w:tc>
          <w:tcPr>
            <w:tcW w:w="6520" w:type="dxa"/>
            <w:tcBorders/>
          </w:tcPr>
          <w:p>
            <w:pPr>
              <w:pStyle w:val="style0"/>
              <w:widowControl/>
              <w:spacing w:lineRule="auto" w:line="360"/>
              <w:jc w:val="left"/>
              <w:rPr>
                <w:rFonts w:ascii="宋体" w:cs="宋体" w:eastAsia="宋体" w:hAnsi="宋体"/>
                <w:color w:val="000000"/>
                <w:kern w:val="0"/>
                <w:szCs w:val="24"/>
              </w:rPr>
            </w:pPr>
            <w:r>
              <w:rPr>
                <w:rFonts w:ascii="宋体" w:cs="宋体" w:eastAsia="宋体" w:hAnsi="宋体" w:hint="eastAsia"/>
                <w:color w:val="000000"/>
                <w:kern w:val="0"/>
                <w:szCs w:val="24"/>
              </w:rPr>
              <w:t>根据课表</w:t>
            </w:r>
            <w:r>
              <w:rPr>
                <w:rFonts w:ascii="宋体" w:cs="宋体" w:eastAsia="宋体" w:hAnsi="宋体" w:hint="eastAsia"/>
                <w:color w:val="000000"/>
                <w:kern w:val="0"/>
                <w:szCs w:val="24"/>
                <w:lang w:eastAsia="zh-CN"/>
              </w:rPr>
              <w:t>安排，</w:t>
            </w:r>
            <w:r>
              <w:rPr>
                <w:rFonts w:ascii="宋体" w:cs="宋体" w:eastAsia="宋体" w:hAnsi="宋体" w:hint="eastAsia"/>
                <w:color w:val="000000"/>
                <w:kern w:val="0"/>
                <w:szCs w:val="24"/>
              </w:rPr>
              <w:t>在上课前20分钟打开录播设备，检查系统工作状态，并随时监测各个系统的工作状态，课程结束后及时检查当日录像是否上传完成，关闭相关设备，并对当日工作情况进行记录。</w:t>
            </w:r>
          </w:p>
        </w:tc>
      </w:tr>
      <w:tr>
        <w:tblPrEx/>
        <w:trPr>
          <w:trHeight w:val="439" w:hRule="atLeast"/>
        </w:trPr>
        <w:tc>
          <w:tcPr>
            <w:tcW w:w="704" w:type="dxa"/>
            <w:vMerge w:val="continue"/>
            <w:tcBorders/>
          </w:tcPr>
          <w:p>
            <w:pPr>
              <w:pStyle w:val="style0"/>
              <w:widowControl/>
              <w:spacing w:lineRule="auto" w:line="360"/>
              <w:jc w:val="center"/>
              <w:rPr>
                <w:rFonts w:ascii="宋体" w:cs="宋体" w:eastAsia="宋体" w:hAnsi="宋体"/>
                <w:color w:val="000000"/>
                <w:kern w:val="0"/>
                <w:szCs w:val="24"/>
              </w:rPr>
            </w:pPr>
          </w:p>
        </w:tc>
        <w:tc>
          <w:tcPr>
            <w:tcW w:w="1418" w:type="dxa"/>
            <w:vMerge w:val="continue"/>
            <w:tcBorders/>
            <w:vAlign w:val="center"/>
          </w:tcPr>
          <w:p>
            <w:pPr>
              <w:pStyle w:val="style0"/>
              <w:widowControl/>
              <w:spacing w:lineRule="auto" w:line="360"/>
              <w:rPr>
                <w:rFonts w:ascii="宋体" w:cs="宋体" w:eastAsia="宋体" w:hAnsi="宋体"/>
                <w:color w:val="000000"/>
                <w:kern w:val="0"/>
                <w:szCs w:val="24"/>
              </w:rPr>
            </w:pPr>
          </w:p>
        </w:tc>
        <w:tc>
          <w:tcPr>
            <w:tcW w:w="6520" w:type="dxa"/>
            <w:tcBorders/>
          </w:tcPr>
          <w:p>
            <w:pPr>
              <w:pStyle w:val="style0"/>
              <w:widowControl/>
              <w:spacing w:lineRule="auto" w:line="360"/>
              <w:jc w:val="left"/>
              <w:rPr>
                <w:rFonts w:ascii="宋体" w:cs="宋体" w:eastAsia="宋体" w:hAnsi="宋体"/>
                <w:color w:val="000000"/>
                <w:kern w:val="0"/>
                <w:szCs w:val="24"/>
              </w:rPr>
            </w:pPr>
            <w:r>
              <w:rPr>
                <w:rFonts w:ascii="宋体" w:cs="宋体" w:eastAsia="宋体" w:hAnsi="宋体" w:hint="eastAsia"/>
                <w:color w:val="000000"/>
                <w:kern w:val="0"/>
                <w:szCs w:val="24"/>
              </w:rPr>
              <w:t>对于有高质量要求的课程录制，负责摄像过程中的画面切换与摄像设备的手动操作。</w:t>
            </w:r>
          </w:p>
        </w:tc>
      </w:tr>
      <w:tr>
        <w:tblPrEx/>
        <w:trPr>
          <w:trHeight w:val="439" w:hRule="atLeast"/>
        </w:trPr>
        <w:tc>
          <w:tcPr>
            <w:tcW w:w="704" w:type="dxa"/>
            <w:vMerge w:val="continue"/>
            <w:tcBorders/>
          </w:tcPr>
          <w:p>
            <w:pPr>
              <w:pStyle w:val="style0"/>
              <w:widowControl/>
              <w:spacing w:lineRule="auto" w:line="360"/>
              <w:jc w:val="left"/>
              <w:rPr>
                <w:rFonts w:ascii="宋体" w:cs="宋体" w:eastAsia="宋体" w:hAnsi="宋体"/>
                <w:color w:val="000000"/>
                <w:kern w:val="0"/>
                <w:szCs w:val="24"/>
              </w:rPr>
            </w:pPr>
          </w:p>
        </w:tc>
        <w:tc>
          <w:tcPr>
            <w:tcW w:w="1418" w:type="dxa"/>
            <w:vMerge w:val="continue"/>
            <w:tcBorders/>
            <w:vAlign w:val="center"/>
          </w:tcPr>
          <w:p>
            <w:pPr>
              <w:pStyle w:val="style0"/>
              <w:widowControl/>
              <w:spacing w:lineRule="auto" w:line="360"/>
              <w:jc w:val="center"/>
              <w:rPr>
                <w:rFonts w:ascii="宋体" w:cs="宋体" w:eastAsia="宋体" w:hAnsi="宋体"/>
                <w:color w:val="000000"/>
                <w:kern w:val="0"/>
                <w:szCs w:val="24"/>
              </w:rPr>
            </w:pPr>
          </w:p>
        </w:tc>
        <w:tc>
          <w:tcPr>
            <w:tcW w:w="6520" w:type="dxa"/>
            <w:tcBorders/>
          </w:tcPr>
          <w:p>
            <w:pPr>
              <w:pStyle w:val="style0"/>
              <w:widowControl/>
              <w:spacing w:lineRule="auto" w:line="360"/>
              <w:jc w:val="left"/>
              <w:rPr>
                <w:rFonts w:ascii="宋体" w:cs="宋体" w:eastAsia="宋体" w:hAnsi="宋体"/>
                <w:color w:val="000000"/>
                <w:kern w:val="0"/>
                <w:szCs w:val="24"/>
              </w:rPr>
            </w:pPr>
            <w:r>
              <w:rPr>
                <w:rFonts w:ascii="宋体" w:cs="宋体" w:eastAsia="宋体" w:hAnsi="宋体" w:hint="eastAsia"/>
                <w:color w:val="000000"/>
                <w:kern w:val="0"/>
                <w:szCs w:val="24"/>
              </w:rPr>
              <w:t>对保存的录像文件进行检测和分析，并根据需要及时编辑制作成指定</w:t>
            </w:r>
            <w:r>
              <w:rPr>
                <w:rFonts w:ascii="宋体" w:cs="宋体" w:eastAsia="宋体" w:hAnsi="宋体" w:hint="eastAsia"/>
                <w:color w:val="000000"/>
                <w:kern w:val="0"/>
                <w:szCs w:val="24"/>
                <w:lang w:eastAsia="zh-CN"/>
              </w:rPr>
              <w:t>格式</w:t>
            </w:r>
            <w:r>
              <w:rPr>
                <w:rFonts w:ascii="宋体" w:cs="宋体" w:eastAsia="宋体" w:hAnsi="宋体" w:hint="eastAsia"/>
                <w:color w:val="000000"/>
                <w:kern w:val="0"/>
                <w:szCs w:val="24"/>
              </w:rPr>
              <w:t>的文件。</w:t>
            </w:r>
          </w:p>
        </w:tc>
      </w:tr>
      <w:tr>
        <w:tblPrEx/>
        <w:trPr>
          <w:trHeight w:val="439" w:hRule="atLeast"/>
        </w:trPr>
        <w:tc>
          <w:tcPr>
            <w:tcW w:w="704" w:type="dxa"/>
            <w:vMerge w:val="continue"/>
            <w:tcBorders/>
          </w:tcPr>
          <w:p>
            <w:pPr>
              <w:pStyle w:val="style0"/>
              <w:widowControl/>
              <w:spacing w:lineRule="auto" w:line="360"/>
              <w:jc w:val="left"/>
              <w:rPr>
                <w:rFonts w:ascii="宋体" w:cs="宋体" w:eastAsia="宋体" w:hAnsi="宋体"/>
                <w:color w:val="000000"/>
                <w:kern w:val="0"/>
                <w:szCs w:val="24"/>
              </w:rPr>
            </w:pPr>
          </w:p>
        </w:tc>
        <w:tc>
          <w:tcPr>
            <w:tcW w:w="1418" w:type="dxa"/>
            <w:vMerge w:val="continue"/>
            <w:tcBorders/>
            <w:vAlign w:val="center"/>
          </w:tcPr>
          <w:p>
            <w:pPr>
              <w:pStyle w:val="style0"/>
              <w:widowControl/>
              <w:spacing w:lineRule="auto" w:line="360"/>
              <w:jc w:val="center"/>
              <w:rPr>
                <w:rFonts w:ascii="宋体" w:cs="宋体" w:eastAsia="宋体" w:hAnsi="宋体"/>
                <w:color w:val="000000"/>
                <w:kern w:val="0"/>
                <w:szCs w:val="24"/>
              </w:rPr>
            </w:pPr>
          </w:p>
        </w:tc>
        <w:tc>
          <w:tcPr>
            <w:tcW w:w="6520" w:type="dxa"/>
            <w:tcBorders/>
          </w:tcPr>
          <w:p>
            <w:pPr>
              <w:pStyle w:val="style0"/>
              <w:widowControl/>
              <w:spacing w:lineRule="auto" w:line="360"/>
              <w:jc w:val="left"/>
              <w:rPr>
                <w:rFonts w:ascii="宋体" w:cs="宋体" w:eastAsia="宋体" w:hAnsi="宋体"/>
                <w:color w:val="000000"/>
                <w:kern w:val="0"/>
                <w:szCs w:val="24"/>
              </w:rPr>
            </w:pPr>
            <w:r>
              <w:rPr>
                <w:rFonts w:ascii="宋体" w:cs="宋体" w:eastAsia="宋体" w:hAnsi="宋体" w:hint="eastAsia"/>
                <w:color w:val="000000"/>
                <w:kern w:val="0"/>
                <w:szCs w:val="24"/>
              </w:rPr>
              <w:t>在使用过程中发现软件</w:t>
            </w:r>
            <w:r>
              <w:rPr>
                <w:rFonts w:ascii="宋体" w:cs="宋体" w:eastAsia="宋体" w:hAnsi="宋体" w:hint="eastAsia"/>
                <w:color w:val="000000"/>
                <w:kern w:val="0"/>
                <w:szCs w:val="24"/>
                <w:lang w:eastAsia="zh-CN"/>
              </w:rPr>
              <w:t>、</w:t>
            </w:r>
            <w:r>
              <w:rPr>
                <w:rFonts w:ascii="宋体" w:cs="宋体" w:eastAsia="宋体" w:hAnsi="宋体" w:hint="eastAsia"/>
                <w:color w:val="000000"/>
                <w:kern w:val="0"/>
                <w:szCs w:val="24"/>
              </w:rPr>
              <w:t>硬件</w:t>
            </w:r>
            <w:r>
              <w:rPr>
                <w:rFonts w:ascii="宋体" w:cs="宋体" w:eastAsia="宋体" w:hAnsi="宋体" w:hint="eastAsia"/>
                <w:color w:val="000000"/>
                <w:kern w:val="0"/>
                <w:szCs w:val="24"/>
                <w:lang w:eastAsia="zh-CN"/>
              </w:rPr>
              <w:t>或集成方面的</w:t>
            </w:r>
            <w:r>
              <w:rPr>
                <w:rFonts w:ascii="宋体" w:cs="宋体" w:eastAsia="宋体" w:hAnsi="宋体" w:hint="eastAsia"/>
                <w:color w:val="000000"/>
                <w:kern w:val="0"/>
                <w:szCs w:val="24"/>
              </w:rPr>
              <w:t>缺陷，及时与相关厂商沟通进行系统升级维护，若存在</w:t>
            </w:r>
            <w:r>
              <w:rPr>
                <w:rFonts w:ascii="宋体" w:cs="宋体" w:eastAsia="宋体" w:hAnsi="宋体" w:hint="eastAsia"/>
                <w:color w:val="000000"/>
                <w:kern w:val="0"/>
                <w:szCs w:val="24"/>
                <w:lang w:eastAsia="zh-CN"/>
              </w:rPr>
              <w:t>维护</w:t>
            </w:r>
            <w:r>
              <w:rPr>
                <w:rFonts w:ascii="宋体" w:cs="宋体" w:eastAsia="宋体" w:hAnsi="宋体" w:hint="eastAsia"/>
                <w:color w:val="000000"/>
                <w:kern w:val="0"/>
                <w:szCs w:val="24"/>
              </w:rPr>
              <w:t>费用则及时</w:t>
            </w:r>
            <w:r>
              <w:rPr>
                <w:rFonts w:ascii="宋体" w:cs="宋体" w:eastAsia="宋体" w:hAnsi="宋体" w:hint="eastAsia"/>
                <w:color w:val="000000"/>
                <w:kern w:val="0"/>
                <w:szCs w:val="24"/>
                <w:lang w:eastAsia="zh-CN"/>
              </w:rPr>
              <w:t>向采购方提交</w:t>
            </w:r>
            <w:r>
              <w:rPr>
                <w:rFonts w:ascii="宋体" w:cs="宋体" w:eastAsia="宋体" w:hAnsi="宋体" w:hint="eastAsia"/>
                <w:color w:val="000000"/>
                <w:kern w:val="0"/>
                <w:szCs w:val="24"/>
              </w:rPr>
              <w:t>处置建议</w:t>
            </w:r>
            <w:r>
              <w:rPr>
                <w:rFonts w:ascii="宋体" w:cs="宋体" w:eastAsia="宋体" w:hAnsi="宋体" w:hint="eastAsia"/>
                <w:color w:val="000000"/>
                <w:kern w:val="0"/>
                <w:szCs w:val="24"/>
                <w:lang w:eastAsia="zh-CN"/>
              </w:rPr>
              <w:t>，并根据采购方意见进行处置</w:t>
            </w:r>
            <w:r>
              <w:rPr>
                <w:rFonts w:ascii="宋体" w:cs="宋体" w:eastAsia="宋体" w:hAnsi="宋体" w:hint="eastAsia"/>
                <w:color w:val="000000"/>
                <w:kern w:val="0"/>
                <w:szCs w:val="24"/>
              </w:rPr>
              <w:t>。</w:t>
            </w:r>
          </w:p>
        </w:tc>
      </w:tr>
      <w:tr>
        <w:tblPrEx/>
        <w:trPr>
          <w:trHeight w:val="439" w:hRule="atLeast"/>
        </w:trPr>
        <w:tc>
          <w:tcPr>
            <w:tcW w:w="704" w:type="dxa"/>
            <w:vMerge w:val="continue"/>
            <w:tcBorders/>
          </w:tcPr>
          <w:p>
            <w:pPr>
              <w:pStyle w:val="style0"/>
              <w:widowControl/>
              <w:spacing w:lineRule="auto" w:line="360"/>
              <w:jc w:val="left"/>
              <w:rPr>
                <w:rFonts w:ascii="宋体" w:cs="宋体" w:eastAsia="宋体" w:hAnsi="宋体"/>
                <w:color w:val="000000"/>
                <w:kern w:val="0"/>
                <w:szCs w:val="24"/>
              </w:rPr>
            </w:pPr>
          </w:p>
        </w:tc>
        <w:tc>
          <w:tcPr>
            <w:tcW w:w="1418" w:type="dxa"/>
            <w:vMerge w:val="continue"/>
            <w:tcBorders/>
            <w:vAlign w:val="center"/>
          </w:tcPr>
          <w:p>
            <w:pPr>
              <w:pStyle w:val="style0"/>
              <w:widowControl/>
              <w:spacing w:lineRule="auto" w:line="360"/>
              <w:jc w:val="center"/>
              <w:rPr>
                <w:rFonts w:ascii="宋体" w:cs="宋体" w:eastAsia="宋体" w:hAnsi="宋体"/>
                <w:color w:val="000000"/>
                <w:kern w:val="0"/>
                <w:szCs w:val="24"/>
              </w:rPr>
            </w:pPr>
          </w:p>
        </w:tc>
        <w:tc>
          <w:tcPr>
            <w:tcW w:w="6520" w:type="dxa"/>
            <w:tcBorders/>
          </w:tcPr>
          <w:p>
            <w:pPr>
              <w:pStyle w:val="style0"/>
              <w:widowControl/>
              <w:spacing w:lineRule="auto" w:line="360"/>
              <w:jc w:val="left"/>
              <w:rPr>
                <w:rFonts w:ascii="宋体" w:cs="宋体" w:eastAsia="宋体" w:hAnsi="宋体"/>
                <w:color w:val="000000"/>
                <w:kern w:val="0"/>
                <w:szCs w:val="24"/>
              </w:rPr>
            </w:pPr>
            <w:r>
              <w:rPr>
                <w:rFonts w:ascii="宋体" w:cs="宋体" w:eastAsia="宋体" w:hAnsi="宋体" w:hint="eastAsia"/>
                <w:color w:val="000000"/>
                <w:kern w:val="0"/>
                <w:szCs w:val="24"/>
              </w:rPr>
              <w:t>接听故障申告电话并在1小时内核实故障原因。若无法在当日内解决的故障须及时联系相关设备厂家、系统集成商或售后服务提供商进行电话远程服务并</w:t>
            </w:r>
            <w:r>
              <w:rPr>
                <w:rFonts w:ascii="宋体" w:cs="宋体" w:eastAsia="宋体" w:hAnsi="宋体" w:hint="eastAsia"/>
                <w:color w:val="000000"/>
                <w:kern w:val="0"/>
                <w:szCs w:val="24"/>
                <w:lang w:eastAsia="zh-CN"/>
              </w:rPr>
              <w:t>在</w:t>
            </w:r>
            <w:r>
              <w:rPr>
                <w:rFonts w:ascii="宋体" w:cs="宋体" w:eastAsia="宋体" w:hAnsi="宋体" w:hint="eastAsia"/>
                <w:color w:val="000000"/>
                <w:kern w:val="0"/>
                <w:szCs w:val="24"/>
                <w:lang w:val="en-US" w:eastAsia="zh-CN"/>
              </w:rPr>
              <w:t>2个工作日内</w:t>
            </w:r>
            <w:r>
              <w:rPr>
                <w:rFonts w:ascii="宋体" w:cs="宋体" w:eastAsia="宋体" w:hAnsi="宋体" w:hint="eastAsia"/>
                <w:color w:val="000000"/>
                <w:kern w:val="0"/>
                <w:szCs w:val="24"/>
              </w:rPr>
              <w:t>提出解决方案，报采购方审核落实。</w:t>
            </w:r>
          </w:p>
        </w:tc>
      </w:tr>
      <w:tr>
        <w:tblPrEx/>
        <w:trPr>
          <w:trHeight w:val="439" w:hRule="atLeast"/>
        </w:trPr>
        <w:tc>
          <w:tcPr>
            <w:tcW w:w="704" w:type="dxa"/>
            <w:vMerge w:val="continue"/>
            <w:tcBorders/>
          </w:tcPr>
          <w:p>
            <w:pPr>
              <w:pStyle w:val="style0"/>
              <w:widowControl/>
              <w:spacing w:lineRule="auto" w:line="360"/>
              <w:jc w:val="left"/>
              <w:rPr>
                <w:rFonts w:ascii="宋体" w:cs="宋体" w:eastAsia="宋体" w:hAnsi="宋体"/>
                <w:color w:val="000000"/>
                <w:kern w:val="0"/>
                <w:szCs w:val="24"/>
              </w:rPr>
            </w:pPr>
          </w:p>
        </w:tc>
        <w:tc>
          <w:tcPr>
            <w:tcW w:w="1418" w:type="dxa"/>
            <w:vMerge w:val="continue"/>
            <w:tcBorders/>
            <w:vAlign w:val="center"/>
          </w:tcPr>
          <w:p>
            <w:pPr>
              <w:pStyle w:val="style0"/>
              <w:widowControl/>
              <w:spacing w:lineRule="auto" w:line="360"/>
              <w:jc w:val="center"/>
              <w:rPr>
                <w:rFonts w:ascii="宋体" w:cs="宋体" w:eastAsia="宋体" w:hAnsi="宋体"/>
                <w:color w:val="000000"/>
                <w:kern w:val="0"/>
                <w:szCs w:val="24"/>
              </w:rPr>
            </w:pPr>
          </w:p>
        </w:tc>
        <w:tc>
          <w:tcPr>
            <w:tcW w:w="6520" w:type="dxa"/>
            <w:tcBorders/>
          </w:tcPr>
          <w:p>
            <w:pPr>
              <w:pStyle w:val="style0"/>
              <w:widowControl/>
              <w:spacing w:lineRule="auto" w:line="360"/>
              <w:jc w:val="left"/>
              <w:rPr>
                <w:rFonts w:ascii="宋体" w:cs="宋体" w:eastAsia="宋体" w:hAnsi="宋体"/>
                <w:color w:val="000000"/>
                <w:kern w:val="0"/>
                <w:szCs w:val="24"/>
              </w:rPr>
            </w:pPr>
            <w:r>
              <w:rPr>
                <w:rFonts w:ascii="宋体" w:cs="宋体" w:eastAsia="宋体" w:hAnsi="宋体" w:hint="eastAsia"/>
                <w:color w:val="000000"/>
                <w:kern w:val="0"/>
                <w:szCs w:val="24"/>
              </w:rPr>
              <w:t>每月对服务涉及的所有设备和数据进行安全检测，对可能出现的紧急事件或安全事故建立完善的应急方案</w:t>
            </w:r>
            <w:r>
              <w:rPr>
                <w:rFonts w:ascii="宋体" w:cs="宋体" w:eastAsia="宋体" w:hAnsi="宋体" w:hint="eastAsia"/>
                <w:color w:val="000000"/>
                <w:kern w:val="0"/>
                <w:szCs w:val="24"/>
                <w:lang w:eastAsia="zh-CN"/>
              </w:rPr>
              <w:t>，并建立安全巡查报表</w:t>
            </w:r>
            <w:r>
              <w:rPr>
                <w:rFonts w:ascii="宋体" w:cs="宋体" w:eastAsia="宋体" w:hAnsi="宋体" w:hint="eastAsia"/>
                <w:color w:val="000000"/>
                <w:kern w:val="0"/>
                <w:szCs w:val="24"/>
              </w:rPr>
              <w:t>。</w:t>
            </w:r>
          </w:p>
        </w:tc>
      </w:tr>
      <w:tr>
        <w:tblPrEx/>
        <w:trPr>
          <w:trHeight w:val="439" w:hRule="atLeast"/>
        </w:trPr>
        <w:tc>
          <w:tcPr>
            <w:tcW w:w="704" w:type="dxa"/>
            <w:vMerge w:val="continue"/>
            <w:tcBorders/>
          </w:tcPr>
          <w:p>
            <w:pPr>
              <w:pStyle w:val="style0"/>
              <w:widowControl/>
              <w:spacing w:lineRule="auto" w:line="360"/>
              <w:jc w:val="left"/>
              <w:rPr>
                <w:rFonts w:ascii="宋体" w:cs="宋体" w:eastAsia="宋体" w:hAnsi="宋体"/>
                <w:color w:val="000000"/>
                <w:kern w:val="0"/>
                <w:szCs w:val="24"/>
              </w:rPr>
            </w:pPr>
          </w:p>
        </w:tc>
        <w:tc>
          <w:tcPr>
            <w:tcW w:w="1418" w:type="dxa"/>
            <w:vMerge w:val="continue"/>
            <w:tcBorders/>
            <w:vAlign w:val="center"/>
          </w:tcPr>
          <w:p>
            <w:pPr>
              <w:pStyle w:val="style0"/>
              <w:widowControl/>
              <w:spacing w:lineRule="auto" w:line="360"/>
              <w:jc w:val="center"/>
              <w:rPr>
                <w:rFonts w:ascii="宋体" w:cs="宋体" w:eastAsia="宋体" w:hAnsi="宋体"/>
                <w:color w:val="000000"/>
                <w:kern w:val="0"/>
                <w:szCs w:val="24"/>
              </w:rPr>
            </w:pPr>
          </w:p>
        </w:tc>
        <w:tc>
          <w:tcPr>
            <w:tcW w:w="6520" w:type="dxa"/>
            <w:tcBorders/>
          </w:tcPr>
          <w:p>
            <w:pPr>
              <w:pStyle w:val="style0"/>
              <w:widowControl/>
              <w:spacing w:lineRule="auto" w:line="360"/>
              <w:jc w:val="left"/>
              <w:rPr>
                <w:rFonts w:ascii="宋体" w:cs="宋体" w:eastAsia="宋体" w:hAnsi="宋体"/>
                <w:color w:val="000000"/>
                <w:kern w:val="0"/>
                <w:szCs w:val="24"/>
              </w:rPr>
            </w:pPr>
            <w:r>
              <w:rPr>
                <w:rFonts w:ascii="宋体" w:cs="宋体" w:eastAsia="宋体" w:hAnsi="宋体" w:hint="eastAsia"/>
                <w:color w:val="000000"/>
                <w:kern w:val="0"/>
                <w:szCs w:val="24"/>
              </w:rPr>
              <w:t>定期清理系统垃圾</w:t>
            </w:r>
            <w:r>
              <w:rPr>
                <w:rFonts w:ascii="宋体" w:cs="宋体" w:eastAsia="宋体" w:hAnsi="宋体" w:hint="eastAsia"/>
                <w:color w:val="000000"/>
                <w:kern w:val="0"/>
                <w:szCs w:val="24"/>
                <w:lang w:eastAsia="zh-CN"/>
              </w:rPr>
              <w:t>，做好</w:t>
            </w:r>
            <w:r>
              <w:rPr>
                <w:rFonts w:ascii="宋体" w:cs="宋体" w:eastAsia="宋体" w:hAnsi="宋体" w:hint="eastAsia"/>
                <w:color w:val="000000"/>
                <w:kern w:val="0"/>
                <w:szCs w:val="24"/>
              </w:rPr>
              <w:t>故障监测，对每次发生故障和故障解决情况进行详细记录</w:t>
            </w:r>
            <w:r>
              <w:rPr>
                <w:rFonts w:ascii="宋体" w:cs="宋体" w:eastAsia="宋体" w:hAnsi="宋体" w:hint="eastAsia"/>
                <w:color w:val="000000"/>
                <w:kern w:val="0"/>
                <w:szCs w:val="24"/>
                <w:lang w:eastAsia="zh-CN"/>
              </w:rPr>
              <w:t>并</w:t>
            </w:r>
            <w:r>
              <w:rPr>
                <w:rFonts w:ascii="宋体" w:cs="宋体" w:eastAsia="宋体" w:hAnsi="宋体" w:hint="eastAsia"/>
                <w:color w:val="000000"/>
                <w:kern w:val="0"/>
                <w:szCs w:val="24"/>
              </w:rPr>
              <w:t>形成完整报表。</w:t>
            </w:r>
            <w:r>
              <w:rPr>
                <w:rFonts w:ascii="宋体" w:cs="宋体" w:eastAsia="宋体" w:hAnsi="宋体"/>
                <w:color w:val="000000"/>
                <w:kern w:val="0"/>
                <w:szCs w:val="24"/>
              </w:rPr>
              <w:t xml:space="preserve"> </w:t>
            </w:r>
          </w:p>
        </w:tc>
      </w:tr>
      <w:tr>
        <w:tblPrEx/>
        <w:trPr>
          <w:trHeight w:val="439" w:hRule="atLeast"/>
        </w:trPr>
        <w:tc>
          <w:tcPr>
            <w:tcW w:w="704" w:type="dxa"/>
            <w:vMerge w:val="continue"/>
            <w:tcBorders/>
          </w:tcPr>
          <w:p>
            <w:pPr>
              <w:pStyle w:val="style0"/>
              <w:widowControl/>
              <w:spacing w:lineRule="auto" w:line="360"/>
              <w:jc w:val="left"/>
              <w:rPr>
                <w:rFonts w:ascii="宋体" w:cs="宋体" w:eastAsia="宋体" w:hAnsi="宋体"/>
                <w:color w:val="000000"/>
                <w:kern w:val="0"/>
                <w:szCs w:val="24"/>
              </w:rPr>
            </w:pPr>
          </w:p>
        </w:tc>
        <w:tc>
          <w:tcPr>
            <w:tcW w:w="1418" w:type="dxa"/>
            <w:vMerge w:val="continue"/>
            <w:tcBorders/>
            <w:vAlign w:val="center"/>
          </w:tcPr>
          <w:p>
            <w:pPr>
              <w:pStyle w:val="style0"/>
              <w:widowControl/>
              <w:spacing w:lineRule="auto" w:line="360"/>
              <w:jc w:val="center"/>
              <w:rPr>
                <w:rFonts w:ascii="宋体" w:cs="宋体" w:eastAsia="宋体" w:hAnsi="宋体"/>
                <w:color w:val="000000"/>
                <w:kern w:val="0"/>
                <w:szCs w:val="24"/>
              </w:rPr>
            </w:pPr>
          </w:p>
        </w:tc>
        <w:tc>
          <w:tcPr>
            <w:tcW w:w="6520" w:type="dxa"/>
            <w:tcBorders/>
          </w:tcPr>
          <w:p>
            <w:pPr>
              <w:pStyle w:val="style0"/>
              <w:spacing w:lineRule="auto" w:line="360"/>
              <w:jc w:val="left"/>
              <w:rPr>
                <w:rFonts w:ascii="宋体" w:cs="宋体" w:eastAsia="宋体" w:hAnsi="宋体"/>
                <w:color w:val="000000"/>
                <w:kern w:val="0"/>
                <w:szCs w:val="24"/>
              </w:rPr>
            </w:pPr>
            <w:r>
              <w:rPr>
                <w:rFonts w:ascii="宋体" w:cs="宋体" w:eastAsia="宋体" w:hAnsi="宋体"/>
                <w:color w:val="000000"/>
                <w:kern w:val="0"/>
                <w:szCs w:val="24"/>
              </w:rPr>
              <w:t>负责录播系统的参观讲解工作和创新课程的协助开发工作</w:t>
            </w:r>
            <w:r>
              <w:rPr>
                <w:rFonts w:ascii="宋体" w:cs="宋体" w:eastAsia="宋体" w:hAnsi="宋体" w:hint="eastAsia"/>
                <w:color w:val="000000"/>
                <w:kern w:val="0"/>
                <w:szCs w:val="24"/>
              </w:rPr>
              <w:t>。</w:t>
            </w:r>
          </w:p>
        </w:tc>
      </w:tr>
      <w:tr>
        <w:tblPrEx/>
        <w:trPr>
          <w:trHeight w:val="439" w:hRule="atLeast"/>
        </w:trPr>
        <w:tc>
          <w:tcPr>
            <w:tcW w:w="704" w:type="dxa"/>
            <w:vMerge w:val="continue"/>
            <w:tcBorders/>
          </w:tcPr>
          <w:p>
            <w:pPr>
              <w:pStyle w:val="style0"/>
              <w:widowControl/>
              <w:spacing w:lineRule="auto" w:line="360"/>
              <w:jc w:val="left"/>
              <w:rPr>
                <w:rFonts w:ascii="宋体" w:cs="宋体" w:eastAsia="宋体" w:hAnsi="宋体"/>
                <w:color w:val="000000"/>
                <w:kern w:val="0"/>
                <w:szCs w:val="24"/>
              </w:rPr>
            </w:pPr>
          </w:p>
        </w:tc>
        <w:tc>
          <w:tcPr>
            <w:tcW w:w="1418" w:type="dxa"/>
            <w:vMerge w:val="continue"/>
            <w:tcBorders/>
            <w:vAlign w:val="center"/>
          </w:tcPr>
          <w:p>
            <w:pPr>
              <w:pStyle w:val="style0"/>
              <w:widowControl/>
              <w:spacing w:lineRule="auto" w:line="360"/>
              <w:jc w:val="center"/>
              <w:rPr>
                <w:rFonts w:ascii="宋体" w:cs="宋体" w:eastAsia="宋体" w:hAnsi="宋体"/>
                <w:color w:val="000000"/>
                <w:kern w:val="0"/>
                <w:szCs w:val="24"/>
              </w:rPr>
            </w:pPr>
          </w:p>
        </w:tc>
        <w:tc>
          <w:tcPr>
            <w:tcW w:w="6520" w:type="dxa"/>
            <w:tcBorders/>
          </w:tcPr>
          <w:p>
            <w:pPr>
              <w:pStyle w:val="style0"/>
              <w:widowControl/>
              <w:spacing w:lineRule="auto" w:line="360"/>
              <w:jc w:val="left"/>
              <w:rPr>
                <w:rFonts w:ascii="宋体" w:cs="宋体" w:eastAsia="宋体" w:hAnsi="宋体"/>
                <w:color w:val="000000"/>
                <w:kern w:val="0"/>
                <w:szCs w:val="24"/>
              </w:rPr>
            </w:pPr>
            <w:r>
              <w:rPr>
                <w:rFonts w:ascii="宋体" w:cs="宋体" w:eastAsia="宋体" w:hAnsi="宋体" w:hint="eastAsia"/>
                <w:color w:val="000000"/>
                <w:kern w:val="0"/>
                <w:szCs w:val="24"/>
              </w:rPr>
              <w:t>学校要求的其它相关辅助工作。</w:t>
            </w:r>
          </w:p>
        </w:tc>
      </w:tr>
      <w:tr>
        <w:tblPrEx/>
        <w:trPr>
          <w:trHeight w:val="439" w:hRule="atLeast"/>
        </w:trPr>
        <w:tc>
          <w:tcPr>
            <w:tcW w:w="704" w:type="dxa"/>
            <w:vMerge w:val="continue"/>
            <w:tcBorders/>
          </w:tcPr>
          <w:p>
            <w:pPr>
              <w:pStyle w:val="style0"/>
              <w:widowControl/>
              <w:spacing w:lineRule="auto" w:line="360"/>
              <w:jc w:val="left"/>
              <w:rPr>
                <w:rFonts w:ascii="宋体" w:cs="宋体" w:eastAsia="宋体" w:hAnsi="宋体"/>
                <w:color w:val="000000"/>
                <w:kern w:val="0"/>
                <w:szCs w:val="24"/>
              </w:rPr>
            </w:pPr>
          </w:p>
        </w:tc>
        <w:tc>
          <w:tcPr>
            <w:tcW w:w="1418" w:type="dxa"/>
            <w:vMerge w:val="continue"/>
            <w:tcBorders/>
            <w:vAlign w:val="center"/>
          </w:tcPr>
          <w:p>
            <w:pPr>
              <w:pStyle w:val="style0"/>
              <w:widowControl/>
              <w:spacing w:lineRule="auto" w:line="360"/>
              <w:jc w:val="center"/>
              <w:rPr>
                <w:rFonts w:ascii="宋体" w:cs="宋体" w:eastAsia="宋体" w:hAnsi="宋体"/>
                <w:color w:val="000000"/>
                <w:kern w:val="0"/>
                <w:szCs w:val="24"/>
              </w:rPr>
            </w:pPr>
          </w:p>
        </w:tc>
        <w:tc>
          <w:tcPr>
            <w:tcW w:w="6520" w:type="dxa"/>
            <w:tcBorders/>
          </w:tcPr>
          <w:p>
            <w:pPr>
              <w:pStyle w:val="style0"/>
              <w:widowControl/>
              <w:spacing w:lineRule="auto" w:line="360"/>
              <w:jc w:val="left"/>
              <w:rPr>
                <w:rFonts w:ascii="宋体" w:cs="宋体" w:eastAsia="宋体" w:hAnsi="宋体"/>
                <w:color w:val="000000"/>
                <w:kern w:val="0"/>
                <w:sz w:val="24"/>
                <w:szCs w:val="24"/>
                <w:lang w:val="en-US" w:bidi="ar-SA" w:eastAsia="zh-CN"/>
              </w:rPr>
            </w:pPr>
            <w:r>
              <w:rPr>
                <w:rFonts w:ascii="宋体" w:cs="宋体" w:eastAsia="宋体" w:hAnsi="宋体" w:hint="eastAsia"/>
                <w:color w:val="000000"/>
                <w:kern w:val="0"/>
                <w:szCs w:val="24"/>
              </w:rPr>
              <w:t>每半年提交一次工作报告</w:t>
            </w:r>
            <w:r>
              <w:rPr>
                <w:rFonts w:ascii="宋体" w:cs="宋体" w:eastAsia="宋体" w:hAnsi="宋体" w:hint="eastAsia"/>
                <w:color w:val="000000"/>
                <w:kern w:val="0"/>
                <w:szCs w:val="24"/>
                <w:lang w:eastAsia="zh-CN"/>
              </w:rPr>
              <w:t>和相关工作报表</w:t>
            </w:r>
            <w:r>
              <w:rPr>
                <w:rFonts w:ascii="宋体" w:cs="宋体" w:eastAsia="宋体" w:hAnsi="宋体" w:hint="eastAsia"/>
                <w:color w:val="000000"/>
                <w:kern w:val="0"/>
                <w:szCs w:val="24"/>
              </w:rPr>
              <w:t>。</w:t>
            </w:r>
          </w:p>
        </w:tc>
      </w:tr>
      <w:tr>
        <w:tblPrEx/>
        <w:trPr>
          <w:trHeight w:val="635" w:hRule="atLeast"/>
        </w:trPr>
        <w:tc>
          <w:tcPr>
            <w:tcW w:w="704" w:type="dxa"/>
            <w:vMerge w:val="restart"/>
            <w:tcBorders/>
            <w:vAlign w:val="center"/>
          </w:tcPr>
          <w:p>
            <w:pPr>
              <w:pStyle w:val="style0"/>
              <w:widowControl/>
              <w:spacing w:lineRule="auto" w:line="360"/>
              <w:jc w:val="center"/>
              <w:rPr>
                <w:rFonts w:ascii="宋体" w:cs="宋体" w:eastAsia="宋体" w:hAnsi="宋体"/>
                <w:color w:val="000000"/>
                <w:kern w:val="0"/>
                <w:szCs w:val="24"/>
              </w:rPr>
            </w:pPr>
            <w:r>
              <w:rPr>
                <w:rFonts w:ascii="宋体" w:cs="宋体" w:eastAsia="宋体" w:hAnsi="宋体" w:hint="eastAsia"/>
                <w:color w:val="000000"/>
                <w:kern w:val="0"/>
                <w:szCs w:val="24"/>
              </w:rPr>
              <w:t>3</w:t>
            </w:r>
          </w:p>
        </w:tc>
        <w:tc>
          <w:tcPr>
            <w:tcW w:w="1418" w:type="dxa"/>
            <w:vMerge w:val="restart"/>
            <w:tcBorders/>
            <w:noWrap/>
            <w:vAlign w:val="center"/>
          </w:tcPr>
          <w:p>
            <w:pPr>
              <w:pStyle w:val="style0"/>
              <w:widowControl/>
              <w:spacing w:lineRule="auto" w:line="360"/>
              <w:rPr>
                <w:rFonts w:ascii="宋体" w:cs="宋体" w:eastAsia="宋体" w:hAnsi="宋体"/>
                <w:color w:val="000000"/>
                <w:kern w:val="0"/>
                <w:szCs w:val="24"/>
              </w:rPr>
            </w:pPr>
            <w:r>
              <w:rPr>
                <w:rFonts w:ascii="宋体" w:cs="宋体" w:eastAsia="宋体" w:hAnsi="宋体" w:hint="eastAsia"/>
                <w:color w:val="000000"/>
                <w:kern w:val="0"/>
                <w:szCs w:val="24"/>
              </w:rPr>
              <w:t>驻场工程师（1名）</w:t>
            </w:r>
          </w:p>
        </w:tc>
        <w:tc>
          <w:tcPr>
            <w:tcW w:w="6520" w:type="dxa"/>
            <w:tcBorders/>
          </w:tcPr>
          <w:p>
            <w:pPr>
              <w:pStyle w:val="style0"/>
              <w:widowControl/>
              <w:spacing w:before="100" w:beforeAutospacing="true" w:after="100" w:afterAutospacing="true" w:lineRule="auto" w:line="360"/>
              <w:jc w:val="left"/>
              <w:rPr>
                <w:rFonts w:ascii="宋体" w:cs="宋体" w:eastAsia="宋体" w:hAnsi="宋体"/>
                <w:color w:val="000000"/>
                <w:kern w:val="0"/>
                <w:szCs w:val="24"/>
              </w:rPr>
            </w:pPr>
            <w:r>
              <w:rPr>
                <w:rFonts w:ascii="宋体" w:cs="宋体" w:eastAsia="宋体" w:hAnsi="宋体" w:hint="eastAsia"/>
                <w:color w:val="000000"/>
                <w:kern w:val="0"/>
                <w:szCs w:val="24"/>
              </w:rPr>
              <w:t>大学专科</w:t>
            </w:r>
            <w:r>
              <w:rPr>
                <w:rFonts w:ascii="宋体" w:cs="宋体" w:eastAsia="宋体" w:hAnsi="宋体"/>
                <w:color w:val="000000"/>
                <w:kern w:val="0"/>
                <w:szCs w:val="24"/>
              </w:rPr>
              <w:t>及以上</w:t>
            </w:r>
            <w:r>
              <w:rPr>
                <w:rFonts w:ascii="宋体" w:cs="宋体" w:eastAsia="宋体" w:hAnsi="宋体" w:hint="eastAsia"/>
                <w:color w:val="000000"/>
                <w:kern w:val="0"/>
                <w:szCs w:val="24"/>
              </w:rPr>
              <w:t>学历。</w:t>
            </w:r>
          </w:p>
        </w:tc>
      </w:tr>
      <w:tr>
        <w:tblPrEx/>
        <w:trPr>
          <w:trHeight w:val="959" w:hRule="atLeast"/>
        </w:trPr>
        <w:tc>
          <w:tcPr>
            <w:tcW w:w="704" w:type="dxa"/>
            <w:vMerge w:val="continue"/>
            <w:tcBorders/>
            <w:vAlign w:val="center"/>
          </w:tcPr>
          <w:p>
            <w:pPr>
              <w:pStyle w:val="style0"/>
              <w:widowControl/>
              <w:spacing w:lineRule="auto" w:line="360"/>
              <w:jc w:val="center"/>
              <w:rPr>
                <w:rFonts w:ascii="宋体" w:cs="宋体" w:eastAsia="宋体" w:hAnsi="宋体"/>
                <w:color w:val="000000"/>
                <w:kern w:val="0"/>
                <w:szCs w:val="24"/>
              </w:rPr>
            </w:pPr>
          </w:p>
        </w:tc>
        <w:tc>
          <w:tcPr>
            <w:tcW w:w="1418" w:type="dxa"/>
            <w:vMerge w:val="continue"/>
            <w:tcBorders/>
            <w:noWrap/>
            <w:vAlign w:val="center"/>
          </w:tcPr>
          <w:p>
            <w:pPr>
              <w:pStyle w:val="style0"/>
              <w:widowControl/>
              <w:spacing w:lineRule="auto" w:line="360"/>
              <w:rPr>
                <w:rFonts w:ascii="宋体" w:cs="宋体" w:eastAsia="宋体" w:hAnsi="宋体"/>
                <w:color w:val="000000"/>
                <w:kern w:val="0"/>
                <w:szCs w:val="24"/>
              </w:rPr>
            </w:pPr>
          </w:p>
        </w:tc>
        <w:tc>
          <w:tcPr>
            <w:tcW w:w="6520" w:type="dxa"/>
            <w:tcBorders/>
          </w:tcPr>
          <w:p>
            <w:pPr>
              <w:pStyle w:val="style0"/>
              <w:widowControl/>
              <w:spacing w:before="100" w:beforeAutospacing="true" w:after="100" w:afterAutospacing="true" w:lineRule="auto" w:line="360"/>
              <w:jc w:val="left"/>
              <w:rPr>
                <w:rFonts w:ascii="宋体" w:cs="宋体" w:eastAsia="宋体" w:hAnsi="宋体"/>
                <w:color w:val="000000"/>
                <w:kern w:val="0"/>
                <w:szCs w:val="24"/>
              </w:rPr>
            </w:pPr>
            <w:r>
              <w:rPr>
                <w:rFonts w:ascii="宋体" w:cs="宋体" w:eastAsia="宋体" w:hAnsi="宋体" w:hint="eastAsia"/>
                <w:color w:val="000000"/>
                <w:kern w:val="0"/>
                <w:szCs w:val="24"/>
              </w:rPr>
              <w:t>能根据采购方多媒体设备功能要求进行音视频设备的配置连接。</w:t>
            </w:r>
          </w:p>
        </w:tc>
      </w:tr>
      <w:tr>
        <w:tblPrEx/>
        <w:trPr>
          <w:trHeight w:val="534" w:hRule="atLeast"/>
        </w:trPr>
        <w:tc>
          <w:tcPr>
            <w:tcW w:w="704" w:type="dxa"/>
            <w:vMerge w:val="continue"/>
            <w:tcBorders/>
            <w:vAlign w:val="center"/>
          </w:tcPr>
          <w:p>
            <w:pPr>
              <w:pStyle w:val="style0"/>
              <w:widowControl/>
              <w:spacing w:lineRule="auto" w:line="360"/>
              <w:jc w:val="center"/>
              <w:rPr>
                <w:rFonts w:ascii="宋体" w:cs="宋体" w:eastAsia="宋体" w:hAnsi="宋体"/>
                <w:color w:val="000000"/>
                <w:kern w:val="0"/>
                <w:szCs w:val="24"/>
              </w:rPr>
            </w:pPr>
          </w:p>
        </w:tc>
        <w:tc>
          <w:tcPr>
            <w:tcW w:w="1418" w:type="dxa"/>
            <w:vMerge w:val="continue"/>
            <w:tcBorders/>
            <w:noWrap/>
            <w:vAlign w:val="center"/>
          </w:tcPr>
          <w:p>
            <w:pPr>
              <w:pStyle w:val="style0"/>
              <w:widowControl/>
              <w:spacing w:lineRule="auto" w:line="360"/>
              <w:rPr>
                <w:rFonts w:ascii="宋体" w:cs="宋体" w:eastAsia="宋体" w:hAnsi="宋体"/>
                <w:color w:val="000000"/>
                <w:kern w:val="0"/>
                <w:szCs w:val="24"/>
              </w:rPr>
            </w:pPr>
          </w:p>
        </w:tc>
        <w:tc>
          <w:tcPr>
            <w:tcW w:w="6520" w:type="dxa"/>
            <w:tcBorders/>
          </w:tcPr>
          <w:p>
            <w:pPr>
              <w:pStyle w:val="style0"/>
              <w:widowControl/>
              <w:spacing w:before="100" w:beforeAutospacing="true" w:after="100" w:afterAutospacing="true" w:lineRule="auto" w:line="360"/>
              <w:jc w:val="left"/>
              <w:rPr>
                <w:rFonts w:ascii="宋体" w:cs="宋体" w:eastAsia="宋体" w:hAnsi="宋体"/>
                <w:color w:val="000000"/>
                <w:kern w:val="0"/>
                <w:szCs w:val="24"/>
              </w:rPr>
            </w:pPr>
            <w:r>
              <w:rPr>
                <w:rFonts w:ascii="宋体" w:cs="宋体" w:eastAsia="宋体" w:hAnsi="宋体" w:hint="eastAsia"/>
                <w:color w:val="000000"/>
                <w:kern w:val="0"/>
                <w:szCs w:val="24"/>
              </w:rPr>
              <w:t>熟悉主流录播系统，能对采购方所使用的录播系统的软件和硬件进行简单故障排查和处理。</w:t>
            </w:r>
          </w:p>
        </w:tc>
      </w:tr>
      <w:tr>
        <w:tblPrEx/>
        <w:trPr>
          <w:trHeight w:val="534" w:hRule="atLeast"/>
        </w:trPr>
        <w:tc>
          <w:tcPr>
            <w:tcW w:w="704" w:type="dxa"/>
            <w:vMerge w:val="continue"/>
            <w:tcBorders/>
            <w:vAlign w:val="center"/>
          </w:tcPr>
          <w:p>
            <w:pPr>
              <w:pStyle w:val="style0"/>
              <w:widowControl/>
              <w:spacing w:lineRule="auto" w:line="360"/>
              <w:jc w:val="center"/>
              <w:rPr>
                <w:rFonts w:ascii="宋体" w:cs="宋体" w:eastAsia="宋体" w:hAnsi="宋体"/>
                <w:color w:val="000000"/>
                <w:kern w:val="0"/>
                <w:szCs w:val="24"/>
              </w:rPr>
            </w:pPr>
          </w:p>
        </w:tc>
        <w:tc>
          <w:tcPr>
            <w:tcW w:w="1418" w:type="dxa"/>
            <w:vMerge w:val="continue"/>
            <w:tcBorders/>
            <w:noWrap/>
            <w:vAlign w:val="center"/>
          </w:tcPr>
          <w:p>
            <w:pPr>
              <w:pStyle w:val="style0"/>
              <w:widowControl/>
              <w:spacing w:lineRule="auto" w:line="360"/>
              <w:rPr>
                <w:rFonts w:ascii="宋体" w:cs="宋体" w:eastAsia="宋体" w:hAnsi="宋体"/>
                <w:color w:val="000000"/>
                <w:kern w:val="0"/>
                <w:szCs w:val="24"/>
              </w:rPr>
            </w:pPr>
          </w:p>
        </w:tc>
        <w:tc>
          <w:tcPr>
            <w:tcW w:w="6520" w:type="dxa"/>
            <w:tcBorders/>
          </w:tcPr>
          <w:p>
            <w:pPr>
              <w:pStyle w:val="style0"/>
              <w:widowControl/>
              <w:spacing w:before="100" w:beforeAutospacing="true" w:after="100" w:afterAutospacing="true" w:lineRule="auto" w:line="360"/>
              <w:jc w:val="left"/>
              <w:rPr>
                <w:rFonts w:ascii="宋体" w:cs="宋体" w:eastAsia="宋体" w:hAnsi="宋体"/>
                <w:color w:val="000000"/>
                <w:kern w:val="0"/>
                <w:szCs w:val="24"/>
              </w:rPr>
            </w:pPr>
            <w:r>
              <w:rPr>
                <w:rFonts w:ascii="宋体" w:cs="宋体" w:eastAsia="宋体" w:hAnsi="宋体" w:hint="eastAsia"/>
                <w:color w:val="000000"/>
                <w:kern w:val="0"/>
                <w:szCs w:val="24"/>
              </w:rPr>
              <w:t>能熟练使用电脑和常用办公软件，具有音视频数据编辑基础和操作系统备份与恢复技能。</w:t>
            </w:r>
          </w:p>
        </w:tc>
      </w:tr>
      <w:tr>
        <w:tblPrEx/>
        <w:trPr>
          <w:trHeight w:val="534" w:hRule="atLeast"/>
        </w:trPr>
        <w:tc>
          <w:tcPr>
            <w:tcW w:w="704" w:type="dxa"/>
            <w:vMerge w:val="continue"/>
            <w:tcBorders/>
            <w:vAlign w:val="center"/>
          </w:tcPr>
          <w:p>
            <w:pPr>
              <w:pStyle w:val="style0"/>
              <w:widowControl/>
              <w:spacing w:lineRule="auto" w:line="360"/>
              <w:jc w:val="center"/>
              <w:rPr>
                <w:rFonts w:ascii="宋体" w:cs="宋体" w:eastAsia="宋体" w:hAnsi="宋体"/>
                <w:color w:val="000000"/>
                <w:kern w:val="0"/>
                <w:szCs w:val="24"/>
              </w:rPr>
            </w:pPr>
          </w:p>
        </w:tc>
        <w:tc>
          <w:tcPr>
            <w:tcW w:w="1418" w:type="dxa"/>
            <w:vMerge w:val="continue"/>
            <w:tcBorders/>
            <w:noWrap/>
            <w:vAlign w:val="center"/>
          </w:tcPr>
          <w:p>
            <w:pPr>
              <w:pStyle w:val="style0"/>
              <w:widowControl/>
              <w:spacing w:lineRule="auto" w:line="360"/>
              <w:rPr>
                <w:rFonts w:ascii="宋体" w:cs="宋体" w:eastAsia="宋体" w:hAnsi="宋体"/>
                <w:color w:val="000000"/>
                <w:kern w:val="0"/>
                <w:szCs w:val="24"/>
              </w:rPr>
            </w:pPr>
          </w:p>
        </w:tc>
        <w:tc>
          <w:tcPr>
            <w:tcW w:w="6520" w:type="dxa"/>
            <w:tcBorders/>
          </w:tcPr>
          <w:p>
            <w:pPr>
              <w:pStyle w:val="style0"/>
              <w:widowControl/>
              <w:spacing w:before="100" w:beforeAutospacing="true" w:after="100" w:afterAutospacing="true" w:lineRule="auto" w:line="360"/>
              <w:jc w:val="left"/>
              <w:rPr>
                <w:rFonts w:ascii="宋体" w:cs="宋体" w:eastAsia="宋体" w:hAnsi="宋体"/>
                <w:color w:val="000000"/>
                <w:kern w:val="0"/>
                <w:szCs w:val="24"/>
              </w:rPr>
            </w:pPr>
            <w:r>
              <w:rPr>
                <w:rFonts w:ascii="宋体" w:cs="宋体" w:eastAsia="宋体" w:hAnsi="宋体" w:hint="eastAsia"/>
                <w:color w:val="000000"/>
                <w:kern w:val="0"/>
                <w:szCs w:val="24"/>
              </w:rPr>
              <w:t>能运用业界安全管理工具对系统安全运行状况进行分析。</w:t>
            </w:r>
          </w:p>
        </w:tc>
      </w:tr>
      <w:tr>
        <w:tblPrEx/>
        <w:trPr>
          <w:trHeight w:val="557" w:hRule="atLeast"/>
        </w:trPr>
        <w:tc>
          <w:tcPr>
            <w:tcW w:w="704" w:type="dxa"/>
            <w:vMerge w:val="continue"/>
            <w:tcBorders/>
            <w:vAlign w:val="center"/>
          </w:tcPr>
          <w:p>
            <w:pPr>
              <w:pStyle w:val="style0"/>
              <w:widowControl/>
              <w:spacing w:lineRule="auto" w:line="360"/>
              <w:jc w:val="center"/>
              <w:rPr>
                <w:rFonts w:ascii="宋体" w:cs="宋体" w:eastAsia="宋体" w:hAnsi="宋体"/>
                <w:color w:val="000000"/>
                <w:kern w:val="0"/>
                <w:szCs w:val="24"/>
              </w:rPr>
            </w:pPr>
          </w:p>
        </w:tc>
        <w:tc>
          <w:tcPr>
            <w:tcW w:w="1418" w:type="dxa"/>
            <w:vMerge w:val="continue"/>
            <w:tcBorders/>
            <w:noWrap/>
            <w:vAlign w:val="center"/>
          </w:tcPr>
          <w:p>
            <w:pPr>
              <w:pStyle w:val="style0"/>
              <w:widowControl/>
              <w:spacing w:lineRule="auto" w:line="360"/>
              <w:rPr>
                <w:rFonts w:ascii="宋体" w:cs="宋体" w:eastAsia="宋体" w:hAnsi="宋体"/>
                <w:color w:val="000000"/>
                <w:kern w:val="0"/>
                <w:szCs w:val="24"/>
              </w:rPr>
            </w:pPr>
          </w:p>
        </w:tc>
        <w:tc>
          <w:tcPr>
            <w:tcW w:w="6520" w:type="dxa"/>
            <w:tcBorders/>
          </w:tcPr>
          <w:p>
            <w:pPr>
              <w:pStyle w:val="style0"/>
              <w:widowControl/>
              <w:spacing w:before="100" w:beforeAutospacing="true" w:after="100" w:afterAutospacing="true" w:lineRule="auto" w:line="360"/>
              <w:jc w:val="left"/>
              <w:rPr>
                <w:rFonts w:ascii="宋体" w:cs="宋体" w:eastAsia="宋体" w:hAnsi="宋体"/>
                <w:color w:val="000000"/>
                <w:kern w:val="0"/>
                <w:szCs w:val="24"/>
              </w:rPr>
            </w:pPr>
            <w:r>
              <w:rPr>
                <w:rFonts w:ascii="宋体" w:cs="宋体" w:eastAsia="宋体" w:hAnsi="宋体" w:hint="eastAsia"/>
                <w:color w:val="000000"/>
                <w:kern w:val="0"/>
                <w:szCs w:val="24"/>
              </w:rPr>
              <w:t>具有一定的文字写作功底和沟通交流能力。</w:t>
            </w:r>
          </w:p>
        </w:tc>
      </w:tr>
    </w:tbl>
    <w:p>
      <w:pPr>
        <w:pStyle w:val="style0"/>
        <w:rPr>
          <w:rFonts w:ascii="宋体" w:eastAsia="宋体" w:hAnsi="宋体"/>
        </w:rPr>
      </w:pPr>
    </w:p>
    <w:p>
      <w:pPr>
        <w:pStyle w:val="style0"/>
        <w:spacing w:lineRule="auto" w:line="360"/>
        <w:rPr>
          <w:rFonts w:ascii="宋体" w:eastAsia="宋体" w:hAnsi="宋体"/>
          <w:b/>
        </w:rPr>
      </w:pPr>
      <w:r>
        <w:rPr>
          <w:rFonts w:ascii="宋体" w:eastAsia="宋体" w:hAnsi="宋体" w:hint="eastAsia"/>
          <w:b/>
        </w:rPr>
        <w:t xml:space="preserve">   投标人中标后需对驻场工程师进行资质认证考核，如不满足投标的相关要求，校方有权进行废标处理。</w:t>
      </w:r>
    </w:p>
    <w:bookmarkStart w:id="13" w:name="_Toc27485134"/>
    <w:bookmarkStart w:id="14" w:name="_Toc10974"/>
    <w:p>
      <w:pPr>
        <w:pStyle w:val="style2"/>
        <w:spacing w:before="120" w:after="120" w:lineRule="auto" w:line="240"/>
        <w:rPr>
          <w:rFonts w:ascii="宋体" w:eastAsia="宋体" w:hAnsi="宋体"/>
          <w:kern w:val="44"/>
          <w:sz w:val="24"/>
          <w:szCs w:val="24"/>
        </w:rPr>
      </w:pPr>
      <w:r>
        <w:rPr>
          <w:rFonts w:ascii="宋体" w:eastAsia="宋体" w:hAnsi="宋体" w:hint="eastAsia"/>
          <w:kern w:val="44"/>
          <w:sz w:val="24"/>
          <w:szCs w:val="24"/>
        </w:rPr>
        <w:t>2.服务时限</w:t>
      </w:r>
      <w:bookmarkEnd w:id="13"/>
      <w:r>
        <w:rPr>
          <w:rFonts w:ascii="宋体" w:eastAsia="宋体" w:hAnsi="宋体" w:hint="eastAsia"/>
          <w:kern w:val="44"/>
          <w:sz w:val="24"/>
          <w:szCs w:val="24"/>
        </w:rPr>
        <w:t>及要求</w:t>
      </w:r>
      <w:bookmarkEnd w:id="14"/>
    </w:p>
    <w:p>
      <w:pPr>
        <w:pStyle w:val="style179"/>
        <w:numPr>
          <w:ilvl w:val="0"/>
          <w:numId w:val="2"/>
        </w:numPr>
        <w:spacing w:lineRule="auto" w:line="360"/>
        <w:ind w:firstLineChars="0"/>
        <w:rPr>
          <w:rFonts w:ascii="宋体" w:eastAsia="宋体" w:hAnsi="宋体"/>
          <w:sz w:val="24"/>
          <w:szCs w:val="24"/>
        </w:rPr>
      </w:pPr>
      <w:r>
        <w:rPr>
          <w:rFonts w:ascii="宋体" w:eastAsia="宋体" w:hAnsi="宋体" w:hint="eastAsia"/>
          <w:sz w:val="24"/>
          <w:szCs w:val="24"/>
        </w:rPr>
        <w:t>驻场工程师提供7*</w:t>
      </w:r>
      <w:r>
        <w:rPr>
          <w:rFonts w:ascii="宋体" w:eastAsia="宋体" w:hAnsi="宋体"/>
          <w:sz w:val="24"/>
          <w:szCs w:val="24"/>
        </w:rPr>
        <w:t>12</w:t>
      </w:r>
      <w:r>
        <w:rPr>
          <w:rFonts w:ascii="宋体" w:eastAsia="宋体" w:hAnsi="宋体" w:hint="eastAsia"/>
          <w:sz w:val="24"/>
          <w:szCs w:val="24"/>
        </w:rPr>
        <w:t>小时服务，要求驻场工程师在工作日实时响应所维护运行系统中发生的故障事件，在非工作日期间1个小时内响应所维护运行系统中发生的故障事件。对于重大故障须在响应后1个小时之内给予必要的故障原因解释，并提出具体解决实施方案。若驻场工程师无法解决故障问题或是在一定时期内人手不够时，则应当立即上报公司领导，以短期增加人手的方式解决问题。</w:t>
      </w:r>
    </w:p>
    <w:p>
      <w:pPr>
        <w:pStyle w:val="style179"/>
        <w:numPr>
          <w:ilvl w:val="0"/>
          <w:numId w:val="2"/>
        </w:numPr>
        <w:spacing w:lineRule="auto" w:line="360"/>
        <w:ind w:firstLineChars="0"/>
        <w:rPr>
          <w:rFonts w:ascii="宋体" w:eastAsia="宋体" w:hAnsi="宋体"/>
          <w:sz w:val="24"/>
          <w:szCs w:val="24"/>
        </w:rPr>
      </w:pPr>
      <w:r>
        <w:rPr>
          <w:rFonts w:ascii="宋体" w:eastAsia="宋体" w:hAnsi="宋体" w:hint="eastAsia"/>
          <w:sz w:val="24"/>
          <w:szCs w:val="24"/>
        </w:rPr>
        <w:t>校遇到诸如重大项目或重大事件，必须根据要求给予增派人手，增加设备等服务。日常工作时间安排8：00－17：30。</w:t>
      </w:r>
    </w:p>
    <w:p>
      <w:pPr>
        <w:pStyle w:val="style179"/>
        <w:numPr>
          <w:ilvl w:val="0"/>
          <w:numId w:val="2"/>
        </w:numPr>
        <w:spacing w:lineRule="auto" w:line="360"/>
        <w:ind w:firstLineChars="0"/>
        <w:rPr>
          <w:rFonts w:ascii="宋体" w:eastAsia="宋体" w:hAnsi="宋体"/>
          <w:sz w:val="24"/>
          <w:szCs w:val="24"/>
        </w:rPr>
      </w:pPr>
      <w:r>
        <w:rPr>
          <w:rFonts w:ascii="宋体" w:eastAsia="宋体" w:hAnsi="宋体" w:hint="eastAsia"/>
          <w:sz w:val="24"/>
          <w:szCs w:val="24"/>
        </w:rPr>
        <w:t>巡检时间由用户根据教学安排提前15天通知中标方，中标方应在</w:t>
      </w:r>
      <w:r>
        <w:rPr>
          <w:rFonts w:ascii="宋体" w:eastAsia="宋体" w:hAnsi="宋体" w:hint="eastAsia"/>
          <w:sz w:val="24"/>
          <w:szCs w:val="24"/>
          <w:lang w:eastAsia="zh-CN"/>
        </w:rPr>
        <w:t>采购方</w:t>
      </w:r>
      <w:r>
        <w:rPr>
          <w:rFonts w:ascii="宋体" w:eastAsia="宋体" w:hAnsi="宋体" w:hint="eastAsia"/>
          <w:sz w:val="24"/>
          <w:szCs w:val="24"/>
        </w:rPr>
        <w:t>规定时间内完成巡检。</w:t>
      </w:r>
    </w:p>
    <w:p>
      <w:pPr>
        <w:pStyle w:val="style179"/>
        <w:numPr>
          <w:ilvl w:val="0"/>
          <w:numId w:val="3"/>
        </w:numPr>
        <w:spacing w:lineRule="auto" w:line="360"/>
        <w:ind w:firstLineChars="0"/>
        <w:rPr>
          <w:rFonts w:ascii="宋体" w:eastAsia="宋体" w:hAnsi="宋体"/>
          <w:sz w:val="24"/>
          <w:szCs w:val="24"/>
        </w:rPr>
      </w:pPr>
      <w:r>
        <w:rPr>
          <w:rFonts w:ascii="宋体" w:eastAsia="宋体" w:hAnsi="宋体" w:hint="eastAsia"/>
          <w:sz w:val="24"/>
          <w:szCs w:val="24"/>
        </w:rPr>
        <w:t>驻场工程师将每季度安排一次返回中标公司进行技术交流、工作汇报及日常费用核销等事宜。本项目要求投标商提供1名驻场服务工程师。</w:t>
      </w:r>
    </w:p>
    <w:p>
      <w:pPr>
        <w:pStyle w:val="style179"/>
        <w:numPr>
          <w:ilvl w:val="0"/>
          <w:numId w:val="3"/>
        </w:numPr>
        <w:spacing w:lineRule="auto" w:line="360"/>
        <w:ind w:firstLineChars="0"/>
        <w:rPr>
          <w:rFonts w:ascii="宋体" w:eastAsia="宋体" w:hAnsi="宋体"/>
          <w:sz w:val="24"/>
          <w:szCs w:val="24"/>
        </w:rPr>
      </w:pPr>
      <w:r>
        <w:rPr>
          <w:rFonts w:ascii="宋体" w:eastAsia="宋体" w:hAnsi="宋体" w:hint="eastAsia"/>
          <w:sz w:val="24"/>
          <w:szCs w:val="24"/>
        </w:rPr>
        <w:t>驻场工程师须遵守采购方的各项规章制度，着装形象良好，挂牌服务。在回答学员和来宾咨询和疑问时应语气和蔼，遇到无法解决的提问应引导其向学员相关业务部门咨询。</w:t>
      </w:r>
    </w:p>
    <w:p>
      <w:pPr>
        <w:pStyle w:val="style179"/>
        <w:numPr>
          <w:ilvl w:val="0"/>
          <w:numId w:val="3"/>
        </w:numPr>
        <w:spacing w:lineRule="auto" w:line="360"/>
        <w:ind w:firstLineChars="0"/>
        <w:rPr>
          <w:rFonts w:ascii="宋体" w:eastAsia="宋体" w:hAnsi="宋体"/>
          <w:sz w:val="24"/>
          <w:szCs w:val="24"/>
        </w:rPr>
      </w:pPr>
      <w:r>
        <w:rPr>
          <w:rFonts w:ascii="宋体" w:eastAsia="宋体" w:hAnsi="宋体" w:hint="eastAsia"/>
          <w:sz w:val="24"/>
          <w:szCs w:val="24"/>
        </w:rPr>
        <w:t>工程师在工作期间的具体事务安排由采购方专职人员对口管理，每月按时给出考绩结果和评价，根据考核结果适当调整工作，改进服务质量。</w:t>
      </w:r>
    </w:p>
    <w:p>
      <w:pPr>
        <w:pStyle w:val="style179"/>
        <w:numPr>
          <w:ilvl w:val="0"/>
          <w:numId w:val="3"/>
        </w:numPr>
        <w:spacing w:lineRule="auto" w:line="360"/>
        <w:ind w:firstLineChars="0"/>
        <w:rPr>
          <w:rFonts w:ascii="宋体" w:eastAsia="宋体" w:hAnsi="宋体"/>
          <w:sz w:val="24"/>
          <w:szCs w:val="24"/>
        </w:rPr>
      </w:pPr>
      <w:r>
        <w:rPr>
          <w:rFonts w:ascii="宋体" w:eastAsia="宋体" w:hAnsi="宋体" w:hint="eastAsia"/>
          <w:sz w:val="24"/>
          <w:szCs w:val="24"/>
        </w:rPr>
        <w:t>驻场工程师一经确认，任意一方不得无理由变更或终止服务。人员的变更必须提前一个月提出申请，经双方协商一致并在完成工作交接的前提下方可执行，且交接时间不少于2周。得到用户认可的维护人员至少服务6个月。</w:t>
      </w:r>
    </w:p>
    <w:p>
      <w:pPr>
        <w:pStyle w:val="style179"/>
        <w:numPr>
          <w:ilvl w:val="0"/>
          <w:numId w:val="3"/>
        </w:numPr>
        <w:spacing w:lineRule="auto" w:line="360"/>
        <w:ind w:firstLineChars="0"/>
        <w:rPr>
          <w:rFonts w:ascii="宋体" w:eastAsia="宋体" w:hAnsi="宋体"/>
          <w:sz w:val="24"/>
          <w:szCs w:val="24"/>
        </w:rPr>
      </w:pPr>
      <w:r>
        <w:rPr>
          <w:rFonts w:ascii="宋体" w:eastAsia="宋体" w:hAnsi="宋体" w:hint="eastAsia"/>
          <w:sz w:val="24"/>
          <w:szCs w:val="24"/>
          <w:lang w:eastAsia="zh-CN"/>
        </w:rPr>
        <w:t>驻场工程师须与中标方和采购方签署保密协议方可上岗，不得将采购方的任何资料和文档（含复制品）带离工作场地。</w:t>
      </w:r>
    </w:p>
    <w:p>
      <w:pPr>
        <w:pStyle w:val="style179"/>
        <w:numPr>
          <w:ilvl w:val="0"/>
          <w:numId w:val="3"/>
        </w:numPr>
        <w:spacing w:lineRule="auto" w:line="360"/>
        <w:ind w:firstLineChars="0"/>
        <w:rPr>
          <w:rFonts w:ascii="宋体" w:eastAsia="宋体" w:hAnsi="宋体"/>
          <w:sz w:val="24"/>
          <w:szCs w:val="24"/>
        </w:rPr>
      </w:pPr>
      <w:r>
        <w:rPr>
          <w:rFonts w:ascii="宋体" w:eastAsia="宋体" w:hAnsi="宋体" w:hint="eastAsia"/>
          <w:sz w:val="24"/>
          <w:szCs w:val="24"/>
        </w:rPr>
        <w:t>采购方定期对服务人员进行考评，并与所属企业进行工作交流。根据采购方考评结果，依据商定方式对服务人员发放绩效奖励或进行惩戒。服务人员必须根据采购方考评提高自身技术能力和服务水平，并定期上交工作总结报告。</w:t>
      </w:r>
    </w:p>
    <w:p>
      <w:pPr>
        <w:pStyle w:val="style179"/>
        <w:numPr>
          <w:ilvl w:val="0"/>
          <w:numId w:val="3"/>
        </w:numPr>
        <w:spacing w:lineRule="auto" w:line="360"/>
        <w:ind w:firstLineChars="0"/>
        <w:rPr>
          <w:rFonts w:ascii="宋体" w:eastAsia="宋体" w:hAnsi="宋体"/>
          <w:color w:val="auto"/>
          <w:sz w:val="24"/>
          <w:szCs w:val="24"/>
        </w:rPr>
      </w:pPr>
      <w:r>
        <w:rPr>
          <w:rFonts w:ascii="宋体" w:eastAsia="宋体" w:hAnsi="宋体" w:hint="eastAsia"/>
          <w:color w:val="auto"/>
          <w:sz w:val="24"/>
          <w:szCs w:val="24"/>
          <w:lang w:val="en-US" w:eastAsia="zh-CN"/>
        </w:rPr>
        <w:t>驻场地点根据投标方业务需求确定，中标方不得拒绝因业务要求变化导致的驻场地点变更。</w:t>
      </w:r>
    </w:p>
    <w:p>
      <w:pPr>
        <w:pStyle w:val="style179"/>
        <w:numPr>
          <w:ilvl w:val="0"/>
          <w:numId w:val="3"/>
        </w:numPr>
        <w:spacing w:lineRule="auto" w:line="360"/>
        <w:ind w:firstLineChars="0"/>
        <w:rPr>
          <w:rFonts w:ascii="宋体" w:eastAsia="宋体" w:hAnsi="宋体"/>
          <w:sz w:val="24"/>
          <w:szCs w:val="24"/>
        </w:rPr>
      </w:pPr>
      <w:r>
        <w:rPr>
          <w:rFonts w:ascii="宋体" w:eastAsia="宋体" w:hAnsi="宋体"/>
          <w:sz w:val="24"/>
          <w:szCs w:val="24"/>
        </w:rPr>
        <w:t>中标方自行准备项目所需的仪器</w:t>
      </w:r>
      <w:r>
        <w:rPr>
          <w:rFonts w:ascii="宋体" w:eastAsia="宋体" w:hAnsi="宋体" w:hint="eastAsia"/>
          <w:sz w:val="24"/>
          <w:szCs w:val="24"/>
        </w:rPr>
        <w:t>、</w:t>
      </w:r>
      <w:r>
        <w:rPr>
          <w:rFonts w:ascii="宋体" w:eastAsia="宋体" w:hAnsi="宋体"/>
          <w:sz w:val="24"/>
          <w:szCs w:val="24"/>
        </w:rPr>
        <w:t>工具和必要耗材及配件</w:t>
      </w:r>
      <w:r>
        <w:rPr>
          <w:rFonts w:ascii="宋体" w:eastAsia="宋体" w:hAnsi="宋体" w:hint="eastAsia"/>
          <w:sz w:val="24"/>
          <w:szCs w:val="24"/>
          <w:lang w:eastAsia="zh-CN"/>
        </w:rPr>
        <w:t>。维修或维护过程中产生的开支，</w:t>
      </w:r>
      <w:r>
        <w:rPr>
          <w:rFonts w:ascii="宋体" w:eastAsia="宋体" w:hAnsi="宋体" w:hint="eastAsia"/>
          <w:sz w:val="24"/>
          <w:szCs w:val="24"/>
        </w:rPr>
        <w:t>单件</w:t>
      </w:r>
      <w:r>
        <w:rPr>
          <w:rFonts w:ascii="宋体" w:eastAsia="宋体" w:hAnsi="宋体"/>
          <w:sz w:val="24"/>
          <w:szCs w:val="24"/>
        </w:rPr>
        <w:t>材料超过</w:t>
      </w:r>
      <w:r>
        <w:rPr>
          <w:rFonts w:ascii="宋体" w:eastAsia="宋体" w:hAnsi="宋体" w:hint="eastAsia"/>
          <w:sz w:val="24"/>
          <w:szCs w:val="24"/>
        </w:rPr>
        <w:t>100元的由中标方预先垫付，</w:t>
      </w:r>
      <w:r>
        <w:rPr>
          <w:rFonts w:ascii="宋体" w:eastAsia="宋体" w:hAnsi="宋体" w:hint="eastAsia"/>
          <w:sz w:val="24"/>
          <w:szCs w:val="24"/>
          <w:lang w:eastAsia="zh-CN"/>
        </w:rPr>
        <w:t>采购方</w:t>
      </w:r>
      <w:r>
        <w:rPr>
          <w:rFonts w:ascii="宋体" w:eastAsia="宋体" w:hAnsi="宋体" w:hint="eastAsia"/>
          <w:sz w:val="24"/>
          <w:szCs w:val="24"/>
        </w:rPr>
        <w:t>审核后按规定流程进行报销，100</w:t>
      </w:r>
      <w:r>
        <w:rPr>
          <w:rFonts w:ascii="宋体" w:hAnsi="宋体" w:hint="eastAsia"/>
          <w:sz w:val="24"/>
          <w:szCs w:val="24"/>
          <w:lang w:eastAsia="zh-CN"/>
        </w:rPr>
        <w:t>（含）</w:t>
      </w:r>
      <w:r>
        <w:rPr>
          <w:rFonts w:ascii="宋体" w:eastAsia="宋体" w:hAnsi="宋体" w:hint="eastAsia"/>
          <w:sz w:val="24"/>
          <w:szCs w:val="24"/>
        </w:rPr>
        <w:t>元以下的材料由中标方</w:t>
      </w:r>
      <w:r>
        <w:rPr>
          <w:rFonts w:ascii="宋体" w:eastAsia="宋体" w:hAnsi="宋体" w:hint="eastAsia"/>
          <w:sz w:val="24"/>
          <w:szCs w:val="24"/>
          <w:lang w:eastAsia="zh-CN"/>
        </w:rPr>
        <w:t>支付</w:t>
      </w:r>
      <w:r>
        <w:rPr>
          <w:rFonts w:ascii="宋体" w:eastAsia="宋体" w:hAnsi="宋体" w:hint="eastAsia"/>
          <w:sz w:val="24"/>
          <w:szCs w:val="24"/>
        </w:rPr>
        <w:t>。</w:t>
      </w:r>
    </w:p>
    <w:bookmarkStart w:id="15" w:name="_Toc6757"/>
    <w:p>
      <w:pPr>
        <w:pStyle w:val="style2"/>
        <w:spacing w:before="120" w:after="120" w:lineRule="auto" w:line="240"/>
        <w:rPr>
          <w:rFonts w:ascii="宋体" w:eastAsia="宋体" w:hAnsi="宋体"/>
          <w:kern w:val="44"/>
          <w:sz w:val="24"/>
          <w:szCs w:val="24"/>
        </w:rPr>
      </w:pPr>
      <w:r>
        <w:rPr>
          <w:rFonts w:ascii="宋体" w:eastAsia="宋体" w:hAnsi="宋体" w:hint="eastAsia"/>
          <w:kern w:val="44"/>
          <w:sz w:val="24"/>
          <w:szCs w:val="24"/>
        </w:rPr>
        <w:t>3.其它</w:t>
      </w:r>
      <w:bookmarkEnd w:id="15"/>
    </w:p>
    <w:p>
      <w:pPr>
        <w:pStyle w:val="style0"/>
        <w:spacing w:lineRule="auto" w:line="360"/>
        <w:ind w:firstLine="360" w:firstLineChars="150"/>
        <w:rPr>
          <w:rFonts w:ascii="宋体" w:eastAsia="宋体" w:hAnsi="宋体"/>
          <w:szCs w:val="24"/>
        </w:rPr>
      </w:pPr>
      <w:r>
        <w:rPr>
          <w:rFonts w:ascii="宋体" w:eastAsia="宋体" w:hAnsi="宋体" w:hint="eastAsia"/>
          <w:szCs w:val="24"/>
        </w:rPr>
        <w:t>报价方将中标后提供驻场工程师的资质证明方可签订服务合同。采购方有权对驻场工程师进行督促并要求其及时改进，若驻场工程师在2个月内仍无法满足用户的要求时，采购方有权向中标方提出更换人员要求，中标方应在接到采购方更换人员要求的2个月内按</w:t>
      </w:r>
      <w:r>
        <w:rPr>
          <w:rFonts w:ascii="宋体" w:eastAsia="宋体" w:hAnsi="宋体" w:hint="eastAsia"/>
          <w:szCs w:val="24"/>
          <w:lang w:eastAsia="zh-CN"/>
        </w:rPr>
        <w:t>招标条款</w:t>
      </w:r>
      <w:r>
        <w:rPr>
          <w:rFonts w:ascii="宋体" w:eastAsia="宋体" w:hAnsi="宋体" w:hint="eastAsia"/>
          <w:szCs w:val="24"/>
        </w:rPr>
        <w:t>要求完成人员更换。</w:t>
      </w:r>
    </w:p>
    <w:p>
      <w:pPr>
        <w:pStyle w:val="style1"/>
        <w:numPr>
          <w:ilvl w:val="0"/>
          <w:numId w:val="0"/>
        </w:numPr>
        <w:spacing w:lineRule="auto" w:line="360"/>
        <w:ind w:firstLine="360" w:firstLineChars="150"/>
        <w:rPr>
          <w:rFonts w:ascii="宋体" w:eastAsia="宋体" w:hAnsi="宋体"/>
          <w:b w:val="false"/>
          <w:bCs w:val="false"/>
          <w:sz w:val="24"/>
          <w:szCs w:val="24"/>
        </w:rPr>
      </w:pPr>
      <w:r>
        <w:rPr>
          <w:rFonts w:ascii="宋体" w:eastAsia="宋体" w:hAnsi="宋体" w:hint="default"/>
          <w:b w:val="false"/>
          <w:bCs w:val="false"/>
          <w:color w:val="ff0000"/>
          <w:sz w:val="24"/>
          <w:szCs w:val="24"/>
        </w:rPr>
        <w:t>如若在服务期</w:t>
      </w:r>
      <w:r>
        <w:rPr>
          <w:rFonts w:ascii="宋体" w:eastAsia="宋体" w:hAnsi="宋体" w:hint="default"/>
          <w:b w:val="false"/>
          <w:bCs w:val="false"/>
          <w:color w:val="ff0000"/>
          <w:sz w:val="24"/>
          <w:szCs w:val="24"/>
          <w:lang w:val="en-US"/>
        </w:rPr>
        <w:t>内用户</w:t>
      </w:r>
      <w:r>
        <w:rPr>
          <w:rFonts w:ascii="宋体" w:eastAsia="宋体" w:hAnsi="宋体" w:hint="default"/>
          <w:b w:val="false"/>
          <w:bCs w:val="false"/>
          <w:color w:val="ff0000"/>
          <w:sz w:val="24"/>
          <w:szCs w:val="24"/>
        </w:rPr>
        <w:t>有效书面投诉超过3次</w:t>
      </w:r>
      <w:r>
        <w:rPr>
          <w:rFonts w:ascii="宋体" w:eastAsia="宋体" w:hAnsi="宋体" w:hint="default"/>
          <w:b w:val="false"/>
          <w:bCs w:val="false"/>
          <w:color w:val="ff0000"/>
          <w:sz w:val="24"/>
          <w:szCs w:val="24"/>
          <w:lang w:val="en-US"/>
        </w:rPr>
        <w:t>或者因投标方原因出现影响工作正常开展的一般性失误3次或者重大失误1次，取消合同并追究投标方相关责任</w:t>
      </w:r>
      <w:r>
        <w:rPr>
          <w:rFonts w:ascii="宋体" w:hAnsi="宋体" w:hint="default"/>
          <w:b w:val="false"/>
          <w:bCs w:val="false"/>
          <w:color w:val="ff0000"/>
          <w:sz w:val="24"/>
          <w:szCs w:val="24"/>
          <w:lang w:val="en-US"/>
        </w:rPr>
        <w:t>，供应商后续三年不得参与维保项目投标。</w:t>
      </w:r>
    </w:p>
    <w:bookmarkStart w:id="16" w:name="_Toc2241"/>
    <w:bookmarkStart w:id="17" w:name="_Toc465975888"/>
    <w:bookmarkStart w:id="18" w:name="_Toc467076791"/>
    <w:p>
      <w:pPr>
        <w:pStyle w:val="style1"/>
        <w:spacing w:before="200" w:after="100" w:lineRule="auto" w:line="360"/>
        <w:rPr>
          <w:rFonts w:ascii="宋体" w:eastAsia="宋体" w:hAnsi="宋体"/>
          <w:sz w:val="30"/>
          <w:szCs w:val="30"/>
        </w:rPr>
      </w:pPr>
      <w:r>
        <w:rPr>
          <w:rFonts w:ascii="宋体" w:eastAsia="宋体" w:hAnsi="宋体" w:hint="eastAsia"/>
          <w:sz w:val="30"/>
          <w:szCs w:val="30"/>
        </w:rPr>
        <w:t>五、付款方式</w:t>
      </w:r>
      <w:bookmarkEnd w:id="16"/>
    </w:p>
    <w:bookmarkStart w:id="19" w:name="_Toc18825"/>
    <w:p>
      <w:pPr>
        <w:pStyle w:val="style0"/>
        <w:spacing w:lineRule="auto" w:line="360"/>
        <w:ind w:firstLine="360" w:firstLineChars="150"/>
        <w:rPr>
          <w:rFonts w:ascii="宋体" w:eastAsia="宋体" w:hAnsi="宋体" w:hint="eastAsia"/>
          <w:color w:val="ff0000"/>
          <w:szCs w:val="24"/>
        </w:rPr>
      </w:pPr>
      <w:r>
        <w:rPr>
          <w:rFonts w:ascii="宋体" w:eastAsia="宋体" w:hAnsi="宋体" w:hint="eastAsia"/>
          <w:szCs w:val="24"/>
        </w:rPr>
        <w:t>采购方在合同签订并收到发票后的15个工作日内支付全部款项的</w:t>
      </w:r>
      <w:r>
        <w:rPr>
          <w:rFonts w:ascii="宋体" w:eastAsia="宋体" w:hAnsi="宋体" w:hint="default"/>
          <w:szCs w:val="24"/>
          <w:lang w:val="en-US"/>
        </w:rPr>
        <w:t>100</w:t>
      </w:r>
      <w:r>
        <w:rPr>
          <w:rFonts w:ascii="宋体" w:eastAsia="宋体" w:hAnsi="宋体" w:hint="eastAsia"/>
          <w:szCs w:val="24"/>
        </w:rPr>
        <w:t>%。</w:t>
      </w:r>
    </w:p>
    <w:p>
      <w:pPr>
        <w:pStyle w:val="style1"/>
        <w:spacing w:before="200" w:after="100" w:lineRule="auto" w:line="360"/>
        <w:rPr>
          <w:rFonts w:ascii="宋体" w:eastAsia="宋体" w:hAnsi="宋体"/>
          <w:sz w:val="30"/>
          <w:szCs w:val="30"/>
        </w:rPr>
      </w:pPr>
      <w:r>
        <w:rPr>
          <w:rFonts w:ascii="宋体" w:eastAsia="宋体" w:hAnsi="宋体" w:hint="eastAsia"/>
          <w:sz w:val="30"/>
          <w:szCs w:val="30"/>
        </w:rPr>
        <w:t>六、验收</w:t>
      </w:r>
      <w:bookmarkEnd w:id="19"/>
    </w:p>
    <w:p>
      <w:pPr>
        <w:pStyle w:val="style0"/>
        <w:spacing w:before="120" w:after="120" w:lineRule="auto" w:line="360"/>
        <w:ind w:firstLine="480" w:firstLineChars="200"/>
        <w:rPr>
          <w:rFonts w:ascii="宋体" w:eastAsia="宋体" w:hAnsi="宋体"/>
          <w:szCs w:val="24"/>
        </w:rPr>
      </w:pPr>
      <w:r>
        <w:rPr>
          <w:rFonts w:ascii="宋体" w:eastAsia="宋体" w:hAnsi="宋体" w:hint="eastAsia"/>
          <w:szCs w:val="24"/>
        </w:rPr>
        <w:t>按合同约定进行验收。</w:t>
      </w:r>
    </w:p>
    <w:bookmarkStart w:id="20" w:name="_Toc23434"/>
    <w:p>
      <w:pPr>
        <w:pStyle w:val="style1"/>
        <w:spacing w:before="200" w:after="100" w:lineRule="auto" w:line="360"/>
        <w:rPr>
          <w:rFonts w:ascii="宋体" w:eastAsia="宋体" w:hAnsi="宋体"/>
          <w:sz w:val="30"/>
          <w:szCs w:val="30"/>
        </w:rPr>
      </w:pPr>
      <w:r>
        <w:rPr>
          <w:rFonts w:ascii="宋体" w:eastAsia="宋体" w:hAnsi="宋体" w:hint="eastAsia"/>
          <w:sz w:val="30"/>
          <w:szCs w:val="30"/>
        </w:rPr>
        <w:t>七、评审办法</w:t>
      </w:r>
      <w:bookmarkEnd w:id="20"/>
    </w:p>
    <w:p>
      <w:pPr>
        <w:pStyle w:val="style0"/>
        <w:spacing w:before="120" w:after="120" w:lineRule="auto" w:line="360"/>
        <w:ind w:firstLine="480" w:firstLineChars="200"/>
        <w:rPr>
          <w:rFonts w:ascii="宋体" w:eastAsia="宋体" w:hAnsi="宋体"/>
          <w:szCs w:val="24"/>
        </w:rPr>
      </w:pPr>
      <w:r>
        <w:rPr>
          <w:rFonts w:ascii="宋体" w:eastAsia="宋体" w:hAnsi="宋体" w:hint="eastAsia"/>
          <w:szCs w:val="24"/>
        </w:rPr>
        <w:t>本次询价采用综合评分法</w:t>
      </w:r>
      <w:r>
        <w:rPr>
          <w:rFonts w:ascii="宋体" w:eastAsia="宋体" w:hAnsi="宋体" w:hint="eastAsia"/>
          <w:szCs w:val="24"/>
          <w:lang w:eastAsia="zh-CN"/>
        </w:rPr>
        <w:t>进行评审，</w:t>
      </w:r>
      <w:r>
        <w:rPr>
          <w:rFonts w:ascii="宋体" w:eastAsia="宋体" w:hAnsi="宋体" w:hint="eastAsia"/>
          <w:szCs w:val="24"/>
        </w:rPr>
        <w:t>满足资质要求且得分最高</w:t>
      </w:r>
      <w:r>
        <w:rPr>
          <w:rFonts w:ascii="宋体" w:eastAsia="宋体" w:hAnsi="宋体"/>
          <w:szCs w:val="24"/>
        </w:rPr>
        <w:t>的</w:t>
      </w:r>
      <w:r>
        <w:rPr>
          <w:rFonts w:ascii="宋体" w:eastAsia="宋体" w:hAnsi="宋体" w:hint="eastAsia"/>
          <w:szCs w:val="24"/>
        </w:rPr>
        <w:t>投标人直接确定为中标人。</w:t>
      </w:r>
    </w:p>
    <w:p>
      <w:pPr>
        <w:pStyle w:val="style0"/>
        <w:spacing w:before="120" w:after="120" w:lineRule="auto" w:line="360"/>
        <w:rPr>
          <w:rFonts w:ascii="宋体" w:eastAsia="宋体" w:hAnsi="宋体"/>
          <w:b/>
          <w:szCs w:val="24"/>
        </w:rPr>
      </w:pPr>
      <w:r>
        <w:rPr>
          <w:rFonts w:ascii="宋体" w:eastAsia="宋体" w:hAnsi="宋体" w:hint="eastAsia"/>
          <w:b/>
          <w:szCs w:val="24"/>
        </w:rPr>
        <w:t>1.</w:t>
      </w:r>
      <w:r>
        <w:rPr>
          <w:rFonts w:ascii="宋体" w:eastAsia="宋体" w:hAnsi="宋体"/>
          <w:b/>
          <w:szCs w:val="24"/>
        </w:rPr>
        <w:t>评分表</w:t>
      </w:r>
      <w:r>
        <w:rPr>
          <w:rFonts w:ascii="宋体" w:eastAsia="宋体" w:hAnsi="宋体" w:hint="eastAsia"/>
          <w:b/>
          <w:szCs w:val="24"/>
        </w:rPr>
        <w:t>：</w:t>
      </w:r>
    </w:p>
    <w:bookmarkStart w:id="21" w:name="OLE_LINK27"/>
    <w:tbl>
      <w:tblPr>
        <w:tblStyle w:val="style105"/>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478"/>
        <w:gridCol w:w="1170"/>
        <w:gridCol w:w="1020"/>
        <w:gridCol w:w="5632"/>
      </w:tblGrid>
      <w:tr>
        <w:trPr>
          <w:jc w:val="center"/>
        </w:trPr>
        <w:tc>
          <w:tcPr>
            <w:tcW w:w="478" w:type="dxa"/>
            <w:tcBorders/>
            <w:vAlign w:val="center"/>
          </w:tcPr>
          <w:p>
            <w:pPr>
              <w:pStyle w:val="style0"/>
              <w:adjustRightInd w:val="false"/>
              <w:snapToGrid w:val="false"/>
              <w:spacing w:lineRule="auto" w:line="288"/>
              <w:ind w:firstLine="28"/>
              <w:jc w:val="center"/>
              <w:rPr>
                <w:rFonts w:cs="宋体" w:hAnsi="宋体"/>
                <w:color w:val="000000"/>
                <w:szCs w:val="21"/>
              </w:rPr>
            </w:pPr>
            <w:r>
              <w:rPr>
                <w:rFonts w:cs="宋体" w:hAnsi="宋体" w:hint="eastAsia"/>
                <w:color w:val="000000"/>
                <w:szCs w:val="21"/>
              </w:rPr>
              <w:t>序号</w:t>
            </w:r>
          </w:p>
        </w:tc>
        <w:tc>
          <w:tcPr>
            <w:tcW w:w="1170" w:type="dxa"/>
            <w:tcBorders/>
            <w:vAlign w:val="center"/>
          </w:tcPr>
          <w:p>
            <w:pPr>
              <w:pStyle w:val="style0"/>
              <w:adjustRightInd w:val="false"/>
              <w:snapToGrid w:val="false"/>
              <w:spacing w:lineRule="auto" w:line="288"/>
              <w:ind w:firstLine="28"/>
              <w:jc w:val="center"/>
              <w:rPr>
                <w:rFonts w:cs="宋体" w:hAnsi="宋体"/>
                <w:color w:val="000000"/>
                <w:szCs w:val="21"/>
              </w:rPr>
            </w:pPr>
            <w:r>
              <w:rPr>
                <w:rFonts w:cs="宋体" w:hAnsi="宋体" w:hint="eastAsia"/>
                <w:color w:val="000000"/>
                <w:szCs w:val="21"/>
              </w:rPr>
              <w:t>评分因素及权重</w:t>
            </w:r>
          </w:p>
        </w:tc>
        <w:tc>
          <w:tcPr>
            <w:tcW w:w="1020" w:type="dxa"/>
            <w:tcBorders/>
            <w:vAlign w:val="center"/>
          </w:tcPr>
          <w:p>
            <w:pPr>
              <w:pStyle w:val="style0"/>
              <w:adjustRightInd w:val="false"/>
              <w:snapToGrid w:val="false"/>
              <w:spacing w:lineRule="auto" w:line="288"/>
              <w:ind w:firstLine="28"/>
              <w:jc w:val="center"/>
              <w:rPr>
                <w:rFonts w:cs="宋体" w:hAnsi="宋体"/>
                <w:color w:val="000000"/>
                <w:szCs w:val="21"/>
              </w:rPr>
            </w:pPr>
            <w:r>
              <w:rPr>
                <w:rFonts w:cs="宋体" w:hAnsi="宋体" w:hint="eastAsia"/>
                <w:color w:val="000000"/>
                <w:szCs w:val="21"/>
              </w:rPr>
              <w:t>分值</w:t>
            </w:r>
          </w:p>
        </w:tc>
        <w:tc>
          <w:tcPr>
            <w:tcW w:w="5632" w:type="dxa"/>
            <w:tcBorders/>
            <w:vAlign w:val="center"/>
          </w:tcPr>
          <w:p>
            <w:pPr>
              <w:pStyle w:val="style0"/>
              <w:adjustRightInd w:val="false"/>
              <w:snapToGrid w:val="false"/>
              <w:spacing w:lineRule="auto" w:line="288"/>
              <w:ind w:firstLine="28"/>
              <w:jc w:val="center"/>
              <w:rPr>
                <w:rFonts w:cs="宋体" w:hAnsi="宋体"/>
                <w:color w:val="000000"/>
                <w:szCs w:val="21"/>
              </w:rPr>
            </w:pPr>
            <w:r>
              <w:rPr>
                <w:rFonts w:cs="宋体" w:hAnsi="宋体" w:hint="eastAsia"/>
                <w:color w:val="000000"/>
                <w:szCs w:val="21"/>
              </w:rPr>
              <w:t>评分标准</w:t>
            </w:r>
          </w:p>
        </w:tc>
      </w:tr>
      <w:tr>
        <w:tblPrEx/>
        <w:trPr>
          <w:jc w:val="center"/>
        </w:trPr>
        <w:tc>
          <w:tcPr>
            <w:tcW w:w="478" w:type="dxa"/>
            <w:tcBorders/>
            <w:vAlign w:val="center"/>
          </w:tcPr>
          <w:p>
            <w:pPr>
              <w:pStyle w:val="style0"/>
              <w:adjustRightInd w:val="false"/>
              <w:snapToGrid w:val="false"/>
              <w:spacing w:lineRule="auto" w:line="288"/>
              <w:ind w:firstLine="28"/>
              <w:jc w:val="center"/>
              <w:rPr>
                <w:rFonts w:cs="宋体" w:hAnsi="宋体"/>
                <w:color w:val="000000"/>
                <w:szCs w:val="21"/>
              </w:rPr>
            </w:pPr>
            <w:r>
              <w:rPr>
                <w:rFonts w:cs="宋体" w:hAnsi="宋体" w:hint="eastAsia"/>
                <w:color w:val="000000"/>
                <w:szCs w:val="21"/>
              </w:rPr>
              <w:t>1</w:t>
            </w:r>
          </w:p>
        </w:tc>
        <w:tc>
          <w:tcPr>
            <w:tcW w:w="1170" w:type="dxa"/>
            <w:tcBorders/>
            <w:vAlign w:val="center"/>
          </w:tcPr>
          <w:p>
            <w:pPr>
              <w:pStyle w:val="style0"/>
              <w:adjustRightInd w:val="false"/>
              <w:snapToGrid w:val="false"/>
              <w:spacing w:lineRule="auto" w:line="288"/>
              <w:ind w:firstLine="28"/>
              <w:jc w:val="center"/>
              <w:rPr>
                <w:rFonts w:cs="宋体" w:hAnsi="宋体"/>
                <w:color w:val="000000"/>
                <w:szCs w:val="21"/>
              </w:rPr>
            </w:pPr>
            <w:r>
              <w:rPr>
                <w:rFonts w:cs="宋体" w:hAnsi="宋体" w:hint="eastAsia"/>
                <w:color w:val="000000"/>
                <w:szCs w:val="21"/>
              </w:rPr>
              <w:t>报价 30%</w:t>
            </w:r>
          </w:p>
        </w:tc>
        <w:tc>
          <w:tcPr>
            <w:tcW w:w="1020" w:type="dxa"/>
            <w:tcBorders/>
            <w:vAlign w:val="center"/>
          </w:tcPr>
          <w:p>
            <w:pPr>
              <w:pStyle w:val="style0"/>
              <w:adjustRightInd w:val="false"/>
              <w:snapToGrid w:val="false"/>
              <w:spacing w:lineRule="auto" w:line="288"/>
              <w:ind w:firstLine="28"/>
              <w:jc w:val="center"/>
              <w:rPr>
                <w:rFonts w:cs="宋体" w:hAnsi="宋体"/>
                <w:color w:val="000000"/>
                <w:szCs w:val="21"/>
              </w:rPr>
            </w:pPr>
            <w:r>
              <w:rPr>
                <w:rFonts w:cs="宋体" w:hAnsi="宋体" w:hint="eastAsia"/>
                <w:color w:val="000000"/>
                <w:szCs w:val="21"/>
              </w:rPr>
              <w:t>30分</w:t>
            </w:r>
          </w:p>
        </w:tc>
        <w:tc>
          <w:tcPr>
            <w:tcW w:w="5632" w:type="dxa"/>
            <w:tcBorders/>
            <w:vAlign w:val="center"/>
          </w:tcPr>
          <w:p>
            <w:pPr>
              <w:pStyle w:val="style0"/>
              <w:adjustRightInd w:val="false"/>
              <w:snapToGrid w:val="false"/>
              <w:spacing w:lineRule="auto" w:line="288"/>
              <w:rPr>
                <w:rFonts w:cs="宋体" w:hAnsi="宋体"/>
                <w:szCs w:val="21"/>
              </w:rPr>
            </w:pPr>
            <w:r>
              <w:rPr>
                <w:rFonts w:cs="宋体" w:hAnsi="宋体" w:hint="eastAsia"/>
                <w:szCs w:val="21"/>
                <w:lang w:eastAsia="zh-CN"/>
              </w:rPr>
              <w:t>以</w:t>
            </w:r>
            <w:r>
              <w:rPr>
                <w:rFonts w:cs="宋体" w:hAnsi="宋体" w:hint="eastAsia"/>
                <w:szCs w:val="21"/>
              </w:rPr>
              <w:t>磋商</w:t>
            </w:r>
            <w:r>
              <w:rPr>
                <w:rFonts w:cs="宋体" w:hAnsi="宋体" w:hint="eastAsia"/>
                <w:szCs w:val="21"/>
                <w:lang w:eastAsia="zh-CN"/>
              </w:rPr>
              <w:t>投标方</w:t>
            </w:r>
            <w:r>
              <w:rPr>
                <w:rFonts w:cs="宋体" w:hAnsi="宋体" w:hint="eastAsia"/>
                <w:szCs w:val="21"/>
              </w:rPr>
              <w:t>报价的最低价作为基准价，其价格分为满分30分，</w:t>
            </w:r>
            <w:r>
              <w:rPr>
                <w:rFonts w:cs="Arial" w:hAnsi="宋体" w:hint="eastAsia"/>
                <w:szCs w:val="21"/>
              </w:rPr>
              <w:t>其他</w:t>
            </w:r>
            <w:r>
              <w:rPr>
                <w:rFonts w:cs="宋体" w:hAnsi="宋体" w:hint="eastAsia"/>
                <w:szCs w:val="21"/>
              </w:rPr>
              <w:t>磋商</w:t>
            </w:r>
            <w:r>
              <w:rPr>
                <w:rFonts w:cs="宋体" w:hAnsi="宋体" w:hint="eastAsia"/>
                <w:szCs w:val="21"/>
                <w:lang w:eastAsia="zh-CN"/>
              </w:rPr>
              <w:t>投标方</w:t>
            </w:r>
            <w:r>
              <w:rPr>
                <w:rFonts w:cs="Arial" w:hAnsi="宋体" w:hint="eastAsia"/>
                <w:szCs w:val="21"/>
              </w:rPr>
              <w:t>的价格得分统一按公式计算：</w:t>
            </w:r>
          </w:p>
          <w:p>
            <w:pPr>
              <w:pStyle w:val="style0"/>
              <w:adjustRightInd w:val="false"/>
              <w:snapToGrid w:val="false"/>
              <w:spacing w:lineRule="auto" w:line="288"/>
              <w:rPr>
                <w:rFonts w:cs="宋体" w:hAnsi="宋体"/>
                <w:szCs w:val="21"/>
              </w:rPr>
            </w:pPr>
            <w:r>
              <w:rPr>
                <w:rFonts w:cs="宋体" w:hAnsi="宋体" w:hint="eastAsia"/>
                <w:szCs w:val="21"/>
              </w:rPr>
              <w:t>报价得分=(基准价/最后报价)×30，报价得分精确到小数点后2位。</w:t>
            </w:r>
          </w:p>
        </w:tc>
      </w:tr>
      <w:tr>
        <w:tblPrEx/>
        <w:trPr>
          <w:jc w:val="center"/>
        </w:trPr>
        <w:tc>
          <w:tcPr>
            <w:tcW w:w="478" w:type="dxa"/>
            <w:tcBorders/>
            <w:vAlign w:val="center"/>
          </w:tcPr>
          <w:p>
            <w:pPr>
              <w:pStyle w:val="style0"/>
              <w:adjustRightInd w:val="false"/>
              <w:snapToGrid w:val="false"/>
              <w:spacing w:lineRule="auto" w:line="288"/>
              <w:ind w:firstLine="28"/>
              <w:jc w:val="center"/>
              <w:rPr>
                <w:rFonts w:cs="宋体" w:hAnsi="宋体"/>
                <w:color w:val="000000"/>
                <w:szCs w:val="21"/>
              </w:rPr>
            </w:pPr>
            <w:r>
              <w:rPr>
                <w:rFonts w:cs="宋体" w:hAnsi="宋体" w:hint="eastAsia"/>
                <w:color w:val="000000"/>
                <w:szCs w:val="21"/>
              </w:rPr>
              <w:t>2</w:t>
            </w:r>
          </w:p>
        </w:tc>
        <w:tc>
          <w:tcPr>
            <w:tcW w:w="1170" w:type="dxa"/>
            <w:tcBorders/>
            <w:vAlign w:val="center"/>
          </w:tcPr>
          <w:p>
            <w:pPr>
              <w:pStyle w:val="style0"/>
              <w:adjustRightInd w:val="false"/>
              <w:snapToGrid w:val="false"/>
              <w:spacing w:lineRule="auto" w:line="288"/>
              <w:ind w:firstLine="28"/>
              <w:jc w:val="center"/>
              <w:rPr>
                <w:rFonts w:cs="宋体" w:hAnsi="宋体"/>
                <w:color w:val="auto"/>
                <w:szCs w:val="21"/>
              </w:rPr>
            </w:pPr>
            <w:r>
              <w:rPr>
                <w:rFonts w:cs="宋体" w:hAnsi="宋体" w:hint="eastAsia"/>
                <w:color w:val="auto"/>
                <w:szCs w:val="21"/>
              </w:rPr>
              <w:t>服务要求满足</w:t>
            </w:r>
            <w:r>
              <w:rPr>
                <w:rFonts w:cs="宋体" w:hAnsi="宋体" w:hint="eastAsia"/>
                <w:color w:val="auto"/>
                <w:szCs w:val="21"/>
                <w:lang w:val="en-US" w:eastAsia="zh-CN"/>
              </w:rPr>
              <w:t>40</w:t>
            </w:r>
            <w:r>
              <w:rPr>
                <w:rFonts w:cs="宋体" w:hAnsi="宋体" w:hint="eastAsia"/>
                <w:color w:val="auto"/>
                <w:szCs w:val="21"/>
              </w:rPr>
              <w:t>%</w:t>
            </w:r>
          </w:p>
        </w:tc>
        <w:tc>
          <w:tcPr>
            <w:tcW w:w="1020" w:type="dxa"/>
            <w:tcBorders/>
            <w:vAlign w:val="center"/>
          </w:tcPr>
          <w:p>
            <w:pPr>
              <w:pStyle w:val="style0"/>
              <w:adjustRightInd w:val="false"/>
              <w:snapToGrid w:val="false"/>
              <w:spacing w:lineRule="auto" w:line="288"/>
              <w:ind w:firstLine="28"/>
              <w:jc w:val="center"/>
              <w:rPr>
                <w:rFonts w:cs="宋体" w:hAnsi="宋体"/>
                <w:color w:val="auto"/>
                <w:szCs w:val="21"/>
              </w:rPr>
            </w:pPr>
            <w:r>
              <w:rPr>
                <w:rFonts w:cs="宋体" w:hAnsi="宋体" w:hint="eastAsia"/>
                <w:color w:val="auto"/>
                <w:szCs w:val="21"/>
                <w:lang w:val="en-US" w:eastAsia="zh-CN"/>
              </w:rPr>
              <w:t>40</w:t>
            </w:r>
            <w:r>
              <w:rPr>
                <w:rFonts w:cs="宋体" w:hAnsi="宋体" w:hint="eastAsia"/>
                <w:color w:val="auto"/>
                <w:szCs w:val="21"/>
              </w:rPr>
              <w:t>分</w:t>
            </w:r>
          </w:p>
        </w:tc>
        <w:tc>
          <w:tcPr>
            <w:tcW w:w="5632" w:type="dxa"/>
            <w:tcBorders/>
            <w:vAlign w:val="center"/>
          </w:tcPr>
          <w:p>
            <w:pPr>
              <w:pStyle w:val="style0"/>
              <w:widowControl/>
              <w:numPr>
                <w:ilvl w:val="0"/>
                <w:numId w:val="4"/>
              </w:numPr>
              <w:adjustRightInd w:val="false"/>
              <w:snapToGrid w:val="false"/>
              <w:spacing w:lineRule="auto" w:line="288"/>
              <w:jc w:val="left"/>
              <w:rPr>
                <w:rFonts w:cs="宋体" w:hAnsi="宋体"/>
                <w:color w:val="auto"/>
                <w:szCs w:val="21"/>
              </w:rPr>
            </w:pPr>
            <w:r>
              <w:rPr>
                <w:rFonts w:cs="宋体" w:hAnsi="宋体" w:hint="eastAsia"/>
                <w:color w:val="auto"/>
                <w:szCs w:val="21"/>
              </w:rPr>
              <w:t>完全符合磋商文件“</w:t>
            </w:r>
            <w:r>
              <w:rPr>
                <w:rFonts w:ascii="宋体" w:eastAsia="宋体" w:hAnsi="宋体" w:hint="eastAsia"/>
                <w:color w:val="auto"/>
                <w:kern w:val="44"/>
                <w:szCs w:val="24"/>
              </w:rPr>
              <w:t>采购技术服务清单及要求</w:t>
            </w:r>
            <w:r>
              <w:rPr>
                <w:rFonts w:cs="宋体" w:hAnsi="宋体" w:hint="eastAsia"/>
                <w:color w:val="auto"/>
                <w:szCs w:val="21"/>
              </w:rPr>
              <w:t>”</w:t>
            </w:r>
            <w:r>
              <w:rPr>
                <w:rFonts w:cs="宋体" w:hAnsi="宋体" w:hint="eastAsia"/>
                <w:color w:val="auto"/>
                <w:szCs w:val="21"/>
                <w:lang w:eastAsia="zh-CN"/>
              </w:rPr>
              <w:t>中所有</w:t>
            </w:r>
            <w:r>
              <w:rPr>
                <w:rFonts w:cs="宋体" w:hAnsi="宋体" w:hint="eastAsia"/>
                <w:color w:val="auto"/>
                <w:szCs w:val="21"/>
                <w:lang w:val="en-US" w:eastAsia="zh-CN"/>
              </w:rPr>
              <w:t>20项</w:t>
            </w:r>
            <w:r>
              <w:rPr>
                <w:rFonts w:cs="宋体" w:hAnsi="宋体" w:hint="eastAsia"/>
                <w:color w:val="auto"/>
                <w:szCs w:val="21"/>
              </w:rPr>
              <w:t>要求</w:t>
            </w:r>
            <w:r>
              <w:rPr>
                <w:rFonts w:cs="宋体" w:hAnsi="宋体" w:hint="eastAsia"/>
                <w:color w:val="auto"/>
                <w:szCs w:val="21"/>
                <w:lang w:eastAsia="zh-CN"/>
              </w:rPr>
              <w:t>且</w:t>
            </w:r>
            <w:r>
              <w:rPr>
                <w:rFonts w:cs="宋体" w:hAnsi="宋体" w:hint="eastAsia"/>
                <w:color w:val="auto"/>
                <w:szCs w:val="21"/>
              </w:rPr>
              <w:t>没有负偏离得</w:t>
            </w:r>
            <w:r>
              <w:rPr>
                <w:rFonts w:cs="宋体" w:hAnsi="宋体" w:hint="eastAsia"/>
                <w:color w:val="auto"/>
                <w:szCs w:val="21"/>
                <w:lang w:val="en-US" w:eastAsia="zh-CN"/>
              </w:rPr>
              <w:t>40</w:t>
            </w:r>
            <w:r>
              <w:rPr>
                <w:rFonts w:cs="宋体" w:hAnsi="宋体" w:hint="eastAsia"/>
                <w:color w:val="auto"/>
                <w:szCs w:val="21"/>
              </w:rPr>
              <w:t>分；</w:t>
            </w:r>
          </w:p>
          <w:p>
            <w:pPr>
              <w:pStyle w:val="style0"/>
              <w:adjustRightInd w:val="false"/>
              <w:snapToGrid w:val="false"/>
              <w:spacing w:lineRule="auto" w:line="288"/>
              <w:rPr>
                <w:rFonts w:cs="宋体" w:hAnsi="宋体"/>
                <w:color w:val="auto"/>
                <w:szCs w:val="21"/>
              </w:rPr>
            </w:pPr>
            <w:r>
              <w:rPr>
                <w:rFonts w:cs="宋体" w:hAnsi="宋体" w:hint="eastAsia"/>
                <w:color w:val="auto"/>
                <w:szCs w:val="21"/>
              </w:rPr>
              <w:t>2.“</w:t>
            </w:r>
            <w:r>
              <w:rPr>
                <w:rFonts w:ascii="宋体" w:eastAsia="宋体" w:hAnsi="宋体" w:hint="eastAsia"/>
                <w:color w:val="auto"/>
                <w:kern w:val="44"/>
                <w:szCs w:val="24"/>
              </w:rPr>
              <w:t>采购技术服务清单及要求</w:t>
            </w:r>
            <w:r>
              <w:rPr>
                <w:rFonts w:cs="宋体" w:hAnsi="宋体" w:hint="eastAsia"/>
                <w:color w:val="auto"/>
                <w:szCs w:val="21"/>
              </w:rPr>
              <w:t>”中的“投标要求”每项不</w:t>
            </w:r>
            <w:r>
              <w:rPr>
                <w:rFonts w:cs="宋体" w:hAnsi="宋体"/>
                <w:color w:val="auto"/>
                <w:szCs w:val="21"/>
              </w:rPr>
              <w:t>满足</w:t>
            </w:r>
            <w:r>
              <w:rPr>
                <w:rFonts w:cs="宋体" w:hAnsi="宋体" w:hint="eastAsia"/>
                <w:color w:val="auto"/>
                <w:szCs w:val="21"/>
              </w:rPr>
              <w:t>或负偏离扣2分，扣完为止。</w:t>
            </w:r>
          </w:p>
        </w:tc>
      </w:tr>
      <w:tr>
        <w:tblPrEx/>
        <w:trPr>
          <w:jc w:val="center"/>
        </w:trPr>
        <w:tc>
          <w:tcPr>
            <w:tcW w:w="478" w:type="dxa"/>
            <w:tcBorders/>
            <w:vAlign w:val="center"/>
          </w:tcPr>
          <w:p>
            <w:pPr>
              <w:pStyle w:val="style0"/>
              <w:adjustRightInd w:val="false"/>
              <w:snapToGrid w:val="false"/>
              <w:spacing w:lineRule="auto" w:line="288"/>
              <w:ind w:firstLine="28"/>
              <w:jc w:val="center"/>
              <w:rPr>
                <w:rFonts w:cs="宋体" w:hAnsi="宋体"/>
                <w:szCs w:val="21"/>
              </w:rPr>
            </w:pPr>
            <w:r>
              <w:rPr>
                <w:rFonts w:cs="宋体" w:hAnsi="宋体" w:hint="eastAsia"/>
                <w:szCs w:val="21"/>
              </w:rPr>
              <w:t>3</w:t>
            </w:r>
          </w:p>
        </w:tc>
        <w:tc>
          <w:tcPr>
            <w:tcW w:w="1170" w:type="dxa"/>
            <w:tcBorders/>
            <w:vAlign w:val="center"/>
          </w:tcPr>
          <w:p>
            <w:pPr>
              <w:pStyle w:val="style0"/>
              <w:adjustRightInd w:val="false"/>
              <w:snapToGrid w:val="false"/>
              <w:spacing w:lineRule="auto" w:line="288"/>
              <w:ind w:firstLine="28"/>
              <w:jc w:val="center"/>
              <w:rPr>
                <w:rFonts w:cs="宋体" w:hAnsi="宋体"/>
                <w:color w:val="000000"/>
                <w:szCs w:val="21"/>
              </w:rPr>
            </w:pPr>
            <w:r>
              <w:rPr>
                <w:rFonts w:cs="宋体" w:hAnsi="宋体" w:hint="eastAsia"/>
                <w:color w:val="000000"/>
                <w:szCs w:val="21"/>
              </w:rPr>
              <w:t>维护期响应时间3%</w:t>
            </w:r>
          </w:p>
        </w:tc>
        <w:tc>
          <w:tcPr>
            <w:tcW w:w="1020" w:type="dxa"/>
            <w:tcBorders/>
            <w:vAlign w:val="center"/>
          </w:tcPr>
          <w:p>
            <w:pPr>
              <w:pStyle w:val="style0"/>
              <w:adjustRightInd w:val="false"/>
              <w:snapToGrid w:val="false"/>
              <w:spacing w:lineRule="auto" w:line="288"/>
              <w:ind w:firstLine="28"/>
              <w:jc w:val="center"/>
              <w:rPr>
                <w:rFonts w:cs="宋体" w:hAnsi="宋体"/>
                <w:color w:val="000000"/>
                <w:szCs w:val="21"/>
              </w:rPr>
            </w:pPr>
            <w:r>
              <w:rPr>
                <w:rFonts w:cs="宋体" w:hAnsi="宋体" w:hint="eastAsia"/>
                <w:color w:val="000000"/>
                <w:szCs w:val="21"/>
              </w:rPr>
              <w:t>3分</w:t>
            </w:r>
          </w:p>
        </w:tc>
        <w:tc>
          <w:tcPr>
            <w:tcW w:w="5632" w:type="dxa"/>
            <w:tcBorders/>
            <w:vAlign w:val="center"/>
          </w:tcPr>
          <w:p>
            <w:pPr>
              <w:pStyle w:val="style0"/>
              <w:adjustRightInd w:val="false"/>
              <w:snapToGrid w:val="false"/>
              <w:spacing w:lineRule="auto" w:line="288"/>
              <w:ind w:firstLine="28"/>
              <w:jc w:val="left"/>
              <w:rPr>
                <w:rFonts w:cs="宋体" w:hAnsi="宋体"/>
                <w:color w:val="000000"/>
                <w:szCs w:val="21"/>
              </w:rPr>
            </w:pPr>
            <w:r>
              <w:rPr>
                <w:rFonts w:cs="宋体" w:hAnsi="宋体" w:hint="eastAsia"/>
                <w:color w:val="000000"/>
                <w:szCs w:val="21"/>
                <w:lang w:eastAsia="zh-CN"/>
              </w:rPr>
              <w:t>满足</w:t>
            </w:r>
            <w:r>
              <w:rPr>
                <w:rFonts w:cs="宋体" w:hAnsi="宋体" w:hint="eastAsia"/>
                <w:color w:val="000000"/>
                <w:szCs w:val="21"/>
              </w:rPr>
              <w:t>服务要求响应的得3分，部分满足的得1分，不满足的得0分。</w:t>
            </w:r>
          </w:p>
        </w:tc>
      </w:tr>
      <w:tr>
        <w:tblPrEx/>
        <w:trPr>
          <w:jc w:val="center"/>
        </w:trPr>
        <w:tc>
          <w:tcPr>
            <w:tcW w:w="478" w:type="dxa"/>
            <w:tcBorders/>
            <w:vAlign w:val="center"/>
          </w:tcPr>
          <w:p>
            <w:pPr>
              <w:pStyle w:val="style0"/>
              <w:adjustRightInd w:val="false"/>
              <w:snapToGrid w:val="false"/>
              <w:spacing w:lineRule="auto" w:line="288"/>
              <w:ind w:firstLine="28"/>
              <w:jc w:val="center"/>
              <w:rPr>
                <w:rFonts w:cs="宋体" w:hAnsi="宋体"/>
                <w:szCs w:val="21"/>
              </w:rPr>
            </w:pPr>
            <w:r>
              <w:rPr>
                <w:rFonts w:cs="宋体" w:hAnsi="宋体" w:hint="eastAsia"/>
                <w:szCs w:val="21"/>
              </w:rPr>
              <w:t>4</w:t>
            </w:r>
          </w:p>
        </w:tc>
        <w:tc>
          <w:tcPr>
            <w:tcW w:w="1170" w:type="dxa"/>
            <w:tcBorders/>
            <w:vAlign w:val="center"/>
          </w:tcPr>
          <w:p>
            <w:pPr>
              <w:pStyle w:val="style0"/>
              <w:adjustRightInd w:val="false"/>
              <w:snapToGrid w:val="false"/>
              <w:spacing w:lineRule="auto" w:line="288"/>
              <w:ind w:firstLine="28"/>
              <w:jc w:val="center"/>
              <w:rPr>
                <w:rFonts w:cs="宋体" w:hAnsi="宋体"/>
                <w:szCs w:val="21"/>
              </w:rPr>
            </w:pPr>
            <w:r>
              <w:rPr>
                <w:rFonts w:cs="宋体" w:hAnsi="宋体" w:hint="eastAsia"/>
                <w:szCs w:val="21"/>
              </w:rPr>
              <w:t>应急处置方案5%</w:t>
            </w:r>
          </w:p>
        </w:tc>
        <w:tc>
          <w:tcPr>
            <w:tcW w:w="1020" w:type="dxa"/>
            <w:tcBorders/>
            <w:vAlign w:val="center"/>
          </w:tcPr>
          <w:p>
            <w:pPr>
              <w:pStyle w:val="style0"/>
              <w:adjustRightInd w:val="false"/>
              <w:snapToGrid w:val="false"/>
              <w:spacing w:lineRule="auto" w:line="288"/>
              <w:ind w:firstLine="28"/>
              <w:jc w:val="left"/>
              <w:rPr>
                <w:rFonts w:cs="宋体" w:hAnsi="宋体" w:hint="eastAsia"/>
                <w:color w:val="000000"/>
                <w:szCs w:val="21"/>
              </w:rPr>
            </w:pPr>
            <w:r>
              <w:rPr>
                <w:rFonts w:cs="宋体" w:hAnsi="宋体" w:hint="eastAsia"/>
                <w:color w:val="000000"/>
                <w:szCs w:val="21"/>
              </w:rPr>
              <w:t>5分</w:t>
            </w:r>
          </w:p>
        </w:tc>
        <w:tc>
          <w:tcPr>
            <w:tcW w:w="5632" w:type="dxa"/>
            <w:tcBorders/>
            <w:vAlign w:val="center"/>
          </w:tcPr>
          <w:p>
            <w:pPr>
              <w:pStyle w:val="style0"/>
              <w:adjustRightInd w:val="false"/>
              <w:snapToGrid w:val="false"/>
              <w:spacing w:lineRule="auto" w:line="288"/>
              <w:ind w:firstLine="28"/>
              <w:jc w:val="left"/>
              <w:rPr>
                <w:rFonts w:cs="宋体" w:hAnsi="宋体" w:hint="eastAsia"/>
                <w:color w:val="000000"/>
                <w:szCs w:val="21"/>
              </w:rPr>
            </w:pPr>
            <w:r>
              <w:rPr>
                <w:rFonts w:cs="宋体" w:hAnsi="宋体" w:hint="eastAsia"/>
                <w:color w:val="000000"/>
                <w:szCs w:val="21"/>
              </w:rPr>
              <w:t>评委依据投标人提供的方案进行评判，</w:t>
            </w:r>
            <w:r>
              <w:rPr>
                <w:rFonts w:cs="宋体" w:hAnsi="宋体" w:hint="eastAsia"/>
                <w:color w:val="000000"/>
                <w:szCs w:val="21"/>
                <w:lang w:eastAsia="zh-CN"/>
              </w:rPr>
              <w:t>方案要求包含处置等级划分方法和依据、各等级处置方式和流程、事后评估总结要求、人员配置清单等内容，方案详尽的</w:t>
            </w:r>
            <w:r>
              <w:rPr>
                <w:rFonts w:cs="宋体" w:hAnsi="宋体" w:hint="eastAsia"/>
                <w:color w:val="000000"/>
                <w:szCs w:val="21"/>
              </w:rPr>
              <w:t>得5分，</w:t>
            </w:r>
            <w:r>
              <w:rPr>
                <w:rFonts w:cs="宋体" w:hAnsi="宋体" w:hint="eastAsia"/>
                <w:color w:val="000000"/>
                <w:szCs w:val="21"/>
                <w:lang w:eastAsia="zh-CN"/>
              </w:rPr>
              <w:t>方案有缺陷或缺失</w:t>
            </w:r>
            <w:r>
              <w:rPr>
                <w:rFonts w:cs="宋体" w:hAnsi="宋体" w:hint="eastAsia"/>
                <w:color w:val="000000"/>
                <w:szCs w:val="21"/>
              </w:rPr>
              <w:t>的得2分，差或未提供得0分。</w:t>
            </w:r>
          </w:p>
        </w:tc>
      </w:tr>
      <w:tr>
        <w:tblPrEx/>
        <w:trPr>
          <w:jc w:val="center"/>
        </w:trPr>
        <w:tc>
          <w:tcPr>
            <w:tcW w:w="478" w:type="dxa"/>
            <w:tcBorders/>
            <w:vAlign w:val="center"/>
          </w:tcPr>
          <w:p>
            <w:pPr>
              <w:pStyle w:val="style0"/>
              <w:adjustRightInd w:val="false"/>
              <w:snapToGrid w:val="false"/>
              <w:spacing w:lineRule="auto" w:line="288"/>
              <w:ind w:firstLine="28"/>
              <w:jc w:val="center"/>
              <w:rPr>
                <w:rFonts w:cs="宋体" w:hAnsi="宋体"/>
                <w:color w:val="000000"/>
                <w:szCs w:val="21"/>
              </w:rPr>
            </w:pPr>
            <w:r>
              <w:rPr>
                <w:rFonts w:cs="宋体" w:hAnsi="宋体" w:hint="eastAsia"/>
                <w:color w:val="000000"/>
                <w:szCs w:val="21"/>
              </w:rPr>
              <w:t>5</w:t>
            </w:r>
          </w:p>
        </w:tc>
        <w:tc>
          <w:tcPr>
            <w:tcW w:w="1170" w:type="dxa"/>
            <w:tcBorders/>
            <w:vAlign w:val="center"/>
          </w:tcPr>
          <w:p>
            <w:pPr>
              <w:pStyle w:val="style0"/>
              <w:adjustRightInd w:val="false"/>
              <w:snapToGrid w:val="false"/>
              <w:spacing w:lineRule="auto" w:line="288"/>
              <w:ind w:firstLine="28"/>
              <w:jc w:val="center"/>
              <w:rPr>
                <w:rFonts w:cs="宋体" w:hAnsi="宋体"/>
                <w:color w:val="000000"/>
                <w:szCs w:val="21"/>
              </w:rPr>
            </w:pPr>
            <w:r>
              <w:rPr>
                <w:rFonts w:cs="宋体" w:hAnsi="宋体" w:hint="eastAsia"/>
                <w:color w:val="000000"/>
                <w:szCs w:val="21"/>
              </w:rPr>
              <w:t>服务方案</w:t>
            </w:r>
            <w:r>
              <w:rPr>
                <w:rFonts w:cs="宋体" w:hAnsi="宋体"/>
                <w:color w:val="000000"/>
                <w:szCs w:val="21"/>
              </w:rPr>
              <w:t>10</w:t>
            </w:r>
            <w:r>
              <w:rPr>
                <w:rFonts w:cs="宋体" w:hAnsi="宋体" w:hint="eastAsia"/>
                <w:color w:val="000000"/>
                <w:szCs w:val="21"/>
              </w:rPr>
              <w:t>%</w:t>
            </w:r>
          </w:p>
        </w:tc>
        <w:tc>
          <w:tcPr>
            <w:tcW w:w="1020" w:type="dxa"/>
            <w:tcBorders/>
            <w:vAlign w:val="center"/>
          </w:tcPr>
          <w:p>
            <w:pPr>
              <w:pStyle w:val="style0"/>
              <w:adjustRightInd w:val="false"/>
              <w:snapToGrid w:val="false"/>
              <w:spacing w:lineRule="auto" w:line="288"/>
              <w:ind w:firstLine="28"/>
              <w:jc w:val="left"/>
              <w:rPr>
                <w:rFonts w:cs="宋体" w:hAnsi="宋体" w:hint="eastAsia"/>
                <w:color w:val="000000"/>
                <w:szCs w:val="21"/>
              </w:rPr>
            </w:pPr>
            <w:r>
              <w:rPr>
                <w:rFonts w:cs="宋体" w:hAnsi="宋体" w:hint="eastAsia"/>
                <w:color w:val="000000"/>
                <w:szCs w:val="21"/>
              </w:rPr>
              <w:t>10分</w:t>
            </w:r>
          </w:p>
        </w:tc>
        <w:tc>
          <w:tcPr>
            <w:tcW w:w="5632" w:type="dxa"/>
            <w:tcBorders/>
            <w:vAlign w:val="center"/>
          </w:tcPr>
          <w:p>
            <w:pPr>
              <w:pStyle w:val="style0"/>
              <w:adjustRightInd w:val="false"/>
              <w:snapToGrid w:val="false"/>
              <w:spacing w:lineRule="auto" w:line="288"/>
              <w:ind w:firstLine="28"/>
              <w:jc w:val="left"/>
              <w:rPr>
                <w:rFonts w:cs="宋体" w:hAnsi="宋体" w:hint="eastAsia"/>
                <w:color w:val="000000"/>
                <w:szCs w:val="21"/>
              </w:rPr>
            </w:pPr>
            <w:r>
              <w:rPr>
                <w:rFonts w:cs="宋体" w:hAnsi="宋体" w:hint="eastAsia"/>
                <w:color w:val="000000"/>
                <w:szCs w:val="21"/>
              </w:rPr>
              <w:t>评委依据投标人提供的详细方案进行评判，</w:t>
            </w:r>
            <w:r>
              <w:rPr>
                <w:rFonts w:cs="宋体" w:hAnsi="宋体" w:hint="eastAsia"/>
                <w:color w:val="000000"/>
                <w:szCs w:val="21"/>
                <w:lang w:eastAsia="zh-CN"/>
              </w:rPr>
              <w:t>方案要求包含服务方式和流程、服务时限、事后总结评估要求及人员配置清单等内容，方案详尽的</w:t>
            </w:r>
            <w:r>
              <w:rPr>
                <w:rFonts w:cs="宋体" w:hAnsi="宋体" w:hint="eastAsia"/>
                <w:color w:val="000000"/>
                <w:szCs w:val="21"/>
              </w:rPr>
              <w:t>得</w:t>
            </w:r>
            <w:r>
              <w:rPr>
                <w:rFonts w:cs="宋体" w:hAnsi="宋体" w:hint="eastAsia"/>
                <w:color w:val="000000"/>
                <w:szCs w:val="21"/>
                <w:lang w:val="en-US" w:eastAsia="zh-CN"/>
              </w:rPr>
              <w:t>10</w:t>
            </w:r>
            <w:r>
              <w:rPr>
                <w:rFonts w:cs="宋体" w:hAnsi="宋体" w:hint="eastAsia"/>
                <w:color w:val="000000"/>
                <w:szCs w:val="21"/>
              </w:rPr>
              <w:t>分，</w:t>
            </w:r>
            <w:r>
              <w:rPr>
                <w:rFonts w:cs="宋体" w:hAnsi="宋体" w:hint="eastAsia"/>
                <w:color w:val="000000"/>
                <w:szCs w:val="21"/>
                <w:lang w:eastAsia="zh-CN"/>
              </w:rPr>
              <w:t>方案有缺陷</w:t>
            </w:r>
            <w:r>
              <w:rPr>
                <w:rFonts w:cs="宋体" w:hAnsi="宋体" w:hint="eastAsia"/>
                <w:color w:val="000000"/>
                <w:szCs w:val="21"/>
              </w:rPr>
              <w:t>的得</w:t>
            </w:r>
            <w:r>
              <w:rPr>
                <w:rFonts w:cs="宋体" w:hAnsi="宋体" w:hint="eastAsia"/>
                <w:color w:val="000000"/>
                <w:szCs w:val="21"/>
                <w:lang w:val="en-US" w:eastAsia="zh-CN"/>
              </w:rPr>
              <w:t>5</w:t>
            </w:r>
            <w:r>
              <w:rPr>
                <w:rFonts w:cs="宋体" w:hAnsi="宋体" w:hint="eastAsia"/>
                <w:color w:val="000000"/>
                <w:szCs w:val="21"/>
              </w:rPr>
              <w:t>分，差或未提供得0分。</w:t>
            </w:r>
          </w:p>
        </w:tc>
      </w:tr>
      <w:tr>
        <w:tblPrEx/>
        <w:trPr>
          <w:jc w:val="center"/>
        </w:trPr>
        <w:tc>
          <w:tcPr>
            <w:tcW w:w="478" w:type="dxa"/>
            <w:tcBorders>
              <w:top w:val="single" w:sz="4" w:space="0" w:color="auto"/>
              <w:left w:val="single" w:sz="4" w:space="0" w:color="auto"/>
              <w:bottom w:val="single" w:sz="4" w:space="0" w:color="auto"/>
              <w:right w:val="single" w:sz="4" w:space="0" w:color="auto"/>
            </w:tcBorders>
            <w:vAlign w:val="center"/>
          </w:tcPr>
          <w:p>
            <w:pPr>
              <w:pStyle w:val="style0"/>
              <w:adjustRightInd w:val="false"/>
              <w:snapToGrid w:val="false"/>
              <w:spacing w:lineRule="auto" w:line="288"/>
              <w:ind w:firstLine="28"/>
              <w:jc w:val="center"/>
              <w:rPr>
                <w:rFonts w:cs="宋体" w:hAnsi="宋体"/>
                <w:color w:val="000000"/>
                <w:szCs w:val="21"/>
              </w:rPr>
            </w:pPr>
            <w:r>
              <w:rPr>
                <w:rFonts w:cs="宋体" w:hAnsi="宋体" w:hint="eastAsia"/>
                <w:color w:val="000000"/>
                <w:szCs w:val="21"/>
              </w:rPr>
              <w:t>6</w:t>
            </w:r>
          </w:p>
        </w:tc>
        <w:tc>
          <w:tcPr>
            <w:tcW w:w="1170" w:type="dxa"/>
            <w:tcBorders>
              <w:top w:val="single" w:sz="4" w:space="0" w:color="auto"/>
              <w:left w:val="single" w:sz="4" w:space="0" w:color="auto"/>
              <w:bottom w:val="single" w:sz="4" w:space="0" w:color="auto"/>
              <w:right w:val="single" w:sz="4" w:space="0" w:color="auto"/>
            </w:tcBorders>
            <w:vAlign w:val="center"/>
          </w:tcPr>
          <w:p>
            <w:pPr>
              <w:pStyle w:val="style0"/>
              <w:adjustRightInd w:val="false"/>
              <w:snapToGrid w:val="false"/>
              <w:spacing w:lineRule="auto" w:line="288"/>
              <w:ind w:firstLine="28"/>
              <w:jc w:val="center"/>
              <w:rPr>
                <w:rFonts w:cs="宋体" w:hAnsi="宋体"/>
                <w:color w:val="auto"/>
                <w:szCs w:val="21"/>
              </w:rPr>
            </w:pPr>
            <w:r>
              <w:rPr>
                <w:rFonts w:cs="宋体" w:hAnsi="宋体" w:hint="eastAsia"/>
                <w:color w:val="auto"/>
                <w:szCs w:val="21"/>
              </w:rPr>
              <w:t>合同履行经验</w:t>
            </w:r>
            <w:r>
              <w:rPr>
                <w:rFonts w:cs="宋体" w:hAnsi="宋体" w:hint="eastAsia"/>
                <w:color w:val="auto"/>
                <w:szCs w:val="21"/>
                <w:lang w:val="en-US" w:eastAsia="zh-CN"/>
              </w:rPr>
              <w:t>8</w:t>
            </w:r>
            <w:r>
              <w:rPr>
                <w:rFonts w:cs="宋体" w:hAnsi="宋体" w:hint="eastAsia"/>
                <w:color w:val="auto"/>
                <w:szCs w:val="21"/>
              </w:rPr>
              <w:t>%</w:t>
            </w:r>
          </w:p>
        </w:tc>
        <w:tc>
          <w:tcPr>
            <w:tcW w:w="1020" w:type="dxa"/>
            <w:tcBorders>
              <w:top w:val="single" w:sz="4" w:space="0" w:color="auto"/>
              <w:left w:val="single" w:sz="4" w:space="0" w:color="auto"/>
              <w:bottom w:val="single" w:sz="4" w:space="0" w:color="auto"/>
              <w:right w:val="single" w:sz="4" w:space="0" w:color="auto"/>
            </w:tcBorders>
            <w:vAlign w:val="center"/>
          </w:tcPr>
          <w:p>
            <w:pPr>
              <w:pStyle w:val="style0"/>
              <w:adjustRightInd w:val="false"/>
              <w:snapToGrid w:val="false"/>
              <w:spacing w:lineRule="auto" w:line="288"/>
              <w:ind w:firstLine="28"/>
              <w:jc w:val="left"/>
              <w:rPr>
                <w:rFonts w:cs="宋体" w:hAnsi="宋体" w:hint="eastAsia"/>
                <w:color w:val="000000"/>
                <w:szCs w:val="21"/>
              </w:rPr>
            </w:pPr>
            <w:r>
              <w:rPr>
                <w:rFonts w:cs="宋体" w:hAnsi="宋体" w:hint="eastAsia"/>
                <w:color w:val="000000"/>
                <w:szCs w:val="21"/>
                <w:lang w:val="en-US" w:eastAsia="zh-CN"/>
              </w:rPr>
              <w:t>8</w:t>
            </w:r>
            <w:r>
              <w:rPr>
                <w:rFonts w:cs="宋体" w:hAnsi="宋体" w:hint="eastAsia"/>
                <w:color w:val="000000"/>
                <w:szCs w:val="21"/>
              </w:rPr>
              <w:t>分</w:t>
            </w:r>
          </w:p>
        </w:tc>
        <w:tc>
          <w:tcPr>
            <w:tcW w:w="5632" w:type="dxa"/>
            <w:tcBorders>
              <w:top w:val="single" w:sz="4" w:space="0" w:color="auto"/>
              <w:left w:val="single" w:sz="4" w:space="0" w:color="auto"/>
              <w:bottom w:val="single" w:sz="4" w:space="0" w:color="auto"/>
              <w:right w:val="single" w:sz="4" w:space="0" w:color="auto"/>
            </w:tcBorders>
            <w:vAlign w:val="center"/>
          </w:tcPr>
          <w:p>
            <w:pPr>
              <w:pStyle w:val="style0"/>
              <w:adjustRightInd w:val="false"/>
              <w:snapToGrid w:val="false"/>
              <w:spacing w:lineRule="auto" w:line="288"/>
              <w:ind w:firstLine="28"/>
              <w:jc w:val="left"/>
              <w:rPr>
                <w:rFonts w:cs="宋体" w:hAnsi="宋体" w:hint="eastAsia"/>
                <w:color w:val="000000"/>
                <w:szCs w:val="21"/>
              </w:rPr>
            </w:pPr>
            <w:r>
              <w:rPr>
                <w:rFonts w:cs="宋体" w:hAnsi="宋体" w:hint="eastAsia"/>
                <w:color w:val="000000"/>
                <w:szCs w:val="21"/>
              </w:rPr>
              <w:t>每提供一个类似项目的业绩证明材料得2分，最多得</w:t>
            </w:r>
            <w:r>
              <w:rPr>
                <w:rFonts w:cs="宋体" w:hAnsi="宋体" w:hint="eastAsia"/>
                <w:color w:val="000000"/>
                <w:szCs w:val="21"/>
                <w:lang w:val="en-US" w:eastAsia="zh-CN"/>
              </w:rPr>
              <w:t>8</w:t>
            </w:r>
            <w:r>
              <w:rPr>
                <w:rFonts w:cs="宋体" w:hAnsi="宋体" w:hint="eastAsia"/>
                <w:color w:val="000000"/>
                <w:szCs w:val="21"/>
              </w:rPr>
              <w:t>分。</w:t>
            </w:r>
          </w:p>
          <w:p>
            <w:pPr>
              <w:pStyle w:val="style0"/>
              <w:adjustRightInd w:val="false"/>
              <w:snapToGrid w:val="false"/>
              <w:spacing w:lineRule="auto" w:line="288"/>
              <w:ind w:firstLine="28"/>
              <w:jc w:val="left"/>
              <w:rPr>
                <w:rFonts w:cs="宋体" w:hAnsi="宋体" w:hint="eastAsia"/>
                <w:color w:val="000000"/>
                <w:szCs w:val="21"/>
              </w:rPr>
            </w:pPr>
            <w:r>
              <w:rPr>
                <w:rFonts w:cs="宋体" w:hAnsi="宋体" w:hint="eastAsia"/>
                <w:color w:val="000000"/>
                <w:szCs w:val="21"/>
              </w:rPr>
              <w:t>合同原件备查。</w:t>
            </w:r>
          </w:p>
        </w:tc>
      </w:tr>
      <w:tr>
        <w:tblPrEx/>
        <w:trPr>
          <w:jc w:val="center"/>
        </w:trPr>
        <w:tc>
          <w:tcPr>
            <w:tcW w:w="478" w:type="dxa"/>
            <w:tcBorders>
              <w:top w:val="single" w:sz="4" w:space="0" w:color="auto"/>
              <w:left w:val="single" w:sz="4" w:space="0" w:color="auto"/>
              <w:bottom w:val="single" w:sz="4" w:space="0" w:color="auto"/>
              <w:right w:val="single" w:sz="4" w:space="0" w:color="auto"/>
            </w:tcBorders>
            <w:vAlign w:val="center"/>
          </w:tcPr>
          <w:p>
            <w:pPr>
              <w:pStyle w:val="style0"/>
              <w:adjustRightInd w:val="false"/>
              <w:snapToGrid w:val="false"/>
              <w:spacing w:lineRule="auto" w:line="288"/>
              <w:ind w:firstLine="28"/>
              <w:jc w:val="center"/>
              <w:rPr>
                <w:rFonts w:cs="宋体" w:hAnsi="宋体"/>
                <w:color w:val="000000"/>
                <w:szCs w:val="21"/>
              </w:rPr>
            </w:pPr>
            <w:r>
              <w:rPr>
                <w:rFonts w:cs="宋体" w:hAnsi="宋体" w:hint="eastAsia"/>
                <w:color w:val="000000"/>
                <w:szCs w:val="21"/>
              </w:rPr>
              <w:t>7</w:t>
            </w:r>
          </w:p>
        </w:tc>
        <w:tc>
          <w:tcPr>
            <w:tcW w:w="1170" w:type="dxa"/>
            <w:tcBorders>
              <w:top w:val="single" w:sz="4" w:space="0" w:color="auto"/>
              <w:left w:val="single" w:sz="4" w:space="0" w:color="auto"/>
              <w:bottom w:val="single" w:sz="4" w:space="0" w:color="auto"/>
              <w:right w:val="single" w:sz="4" w:space="0" w:color="auto"/>
            </w:tcBorders>
            <w:vAlign w:val="center"/>
          </w:tcPr>
          <w:p>
            <w:pPr>
              <w:pStyle w:val="style0"/>
              <w:adjustRightInd w:val="false"/>
              <w:snapToGrid w:val="false"/>
              <w:spacing w:lineRule="auto" w:line="288"/>
              <w:ind w:firstLine="28"/>
              <w:jc w:val="center"/>
              <w:rPr>
                <w:rFonts w:cs="宋体" w:hAnsi="宋体"/>
                <w:color w:val="000000"/>
                <w:szCs w:val="21"/>
              </w:rPr>
            </w:pPr>
            <w:r>
              <w:rPr>
                <w:rFonts w:cs="宋体" w:hAnsi="宋体" w:hint="eastAsia"/>
                <w:color w:val="000000"/>
                <w:szCs w:val="21"/>
              </w:rPr>
              <w:t>响应文件的规范性</w:t>
            </w:r>
            <w:r>
              <w:rPr>
                <w:rFonts w:cs="宋体" w:hAnsi="宋体" w:hint="eastAsia"/>
                <w:color w:val="000000"/>
                <w:szCs w:val="21"/>
                <w:lang w:val="en-US" w:eastAsia="zh-CN"/>
              </w:rPr>
              <w:t>4</w:t>
            </w:r>
            <w:r>
              <w:rPr>
                <w:rFonts w:cs="宋体" w:hAnsi="宋体" w:hint="eastAsia"/>
                <w:color w:val="000000"/>
                <w:szCs w:val="21"/>
              </w:rPr>
              <w:t>%</w:t>
            </w:r>
          </w:p>
        </w:tc>
        <w:tc>
          <w:tcPr>
            <w:tcW w:w="1020" w:type="dxa"/>
            <w:tcBorders>
              <w:top w:val="single" w:sz="4" w:space="0" w:color="auto"/>
              <w:left w:val="single" w:sz="4" w:space="0" w:color="auto"/>
              <w:bottom w:val="single" w:sz="4" w:space="0" w:color="auto"/>
              <w:right w:val="single" w:sz="4" w:space="0" w:color="auto"/>
            </w:tcBorders>
            <w:vAlign w:val="center"/>
          </w:tcPr>
          <w:p>
            <w:pPr>
              <w:pStyle w:val="style0"/>
              <w:adjustRightInd w:val="false"/>
              <w:snapToGrid w:val="false"/>
              <w:spacing w:lineRule="auto" w:line="288"/>
              <w:ind w:firstLine="28"/>
              <w:jc w:val="center"/>
              <w:rPr>
                <w:rFonts w:cs="宋体" w:hAnsi="宋体"/>
                <w:color w:val="000000"/>
                <w:szCs w:val="21"/>
              </w:rPr>
            </w:pPr>
            <w:r>
              <w:rPr>
                <w:rFonts w:cs="宋体" w:hAnsi="宋体" w:hint="eastAsia"/>
                <w:color w:val="000000"/>
                <w:szCs w:val="21"/>
                <w:lang w:val="en-US" w:eastAsia="zh-CN"/>
              </w:rPr>
              <w:t>4</w:t>
            </w:r>
            <w:r>
              <w:rPr>
                <w:rFonts w:cs="宋体" w:hAnsi="宋体" w:hint="eastAsia"/>
                <w:color w:val="000000"/>
                <w:szCs w:val="21"/>
              </w:rPr>
              <w:t>分</w:t>
            </w:r>
          </w:p>
        </w:tc>
        <w:tc>
          <w:tcPr>
            <w:tcW w:w="5632" w:type="dxa"/>
            <w:tcBorders>
              <w:top w:val="single" w:sz="4" w:space="0" w:color="auto"/>
              <w:left w:val="single" w:sz="4" w:space="0" w:color="auto"/>
              <w:bottom w:val="single" w:sz="4" w:space="0" w:color="auto"/>
              <w:right w:val="single" w:sz="4" w:space="0" w:color="auto"/>
            </w:tcBorders>
            <w:vAlign w:val="center"/>
          </w:tcPr>
          <w:p>
            <w:pPr>
              <w:pStyle w:val="style0"/>
              <w:adjustRightInd w:val="false"/>
              <w:snapToGrid w:val="false"/>
              <w:spacing w:lineRule="auto" w:line="288"/>
              <w:ind w:firstLine="28"/>
              <w:rPr>
                <w:rFonts w:cs="宋体" w:hAnsi="宋体"/>
                <w:color w:val="000000"/>
                <w:szCs w:val="21"/>
              </w:rPr>
            </w:pPr>
            <w:r>
              <w:rPr>
                <w:rFonts w:cs="宋体" w:hAnsi="宋体" w:hint="eastAsia"/>
                <w:szCs w:val="21"/>
              </w:rPr>
              <w:t>投标文件制作规范，没有偏差情形的得</w:t>
            </w:r>
            <w:r>
              <w:rPr>
                <w:rFonts w:cs="宋体" w:hAnsi="宋体" w:hint="eastAsia"/>
                <w:szCs w:val="21"/>
                <w:lang w:val="en-US" w:eastAsia="zh-CN"/>
              </w:rPr>
              <w:t>4</w:t>
            </w:r>
            <w:r>
              <w:rPr>
                <w:rFonts w:cs="宋体" w:hAnsi="宋体" w:hint="eastAsia"/>
                <w:szCs w:val="21"/>
              </w:rPr>
              <w:t>分；有一项细微偏差扣</w:t>
            </w:r>
            <w:r>
              <w:rPr>
                <w:rFonts w:cs="宋体" w:hAnsi="宋体"/>
                <w:szCs w:val="21"/>
              </w:rPr>
              <w:t>1</w:t>
            </w:r>
            <w:r>
              <w:rPr>
                <w:rFonts w:cs="宋体" w:hAnsi="宋体" w:hint="eastAsia"/>
                <w:szCs w:val="21"/>
              </w:rPr>
              <w:t>分，直至该项分值扣完为止。</w:t>
            </w:r>
          </w:p>
        </w:tc>
      </w:tr>
      <w:bookmarkEnd w:id="21"/>
    </w:tbl>
    <w:p>
      <w:pPr>
        <w:pStyle w:val="style0"/>
        <w:spacing w:before="120" w:after="120" w:lineRule="auto" w:line="360"/>
        <w:rPr>
          <w:rFonts w:ascii="宋体" w:eastAsia="宋体" w:hAnsi="宋体"/>
          <w:szCs w:val="24"/>
        </w:rPr>
      </w:pPr>
    </w:p>
    <w:p>
      <w:pPr>
        <w:pStyle w:val="style0"/>
        <w:widowControl/>
        <w:jc w:val="left"/>
        <w:rPr>
          <w:rFonts w:ascii="宋体" w:cs="宋体" w:eastAsia="宋体" w:hAnsi="宋体"/>
          <w:b/>
          <w:bCs/>
          <w:kern w:val="44"/>
          <w:sz w:val="30"/>
          <w:szCs w:val="30"/>
        </w:rPr>
      </w:pPr>
      <w:r>
        <w:rPr>
          <w:rFonts w:ascii="宋体" w:eastAsia="宋体" w:hAnsi="宋体"/>
          <w:sz w:val="30"/>
          <w:szCs w:val="30"/>
        </w:rPr>
        <w:br w:type="page"/>
      </w:r>
    </w:p>
    <w:bookmarkStart w:id="22" w:name="_Toc174"/>
    <w:p>
      <w:pPr>
        <w:pStyle w:val="style1"/>
        <w:spacing w:before="200" w:after="100" w:lineRule="auto" w:line="360"/>
        <w:rPr>
          <w:rFonts w:ascii="宋体" w:eastAsia="宋体" w:hAnsi="宋体"/>
          <w:sz w:val="30"/>
          <w:szCs w:val="30"/>
        </w:rPr>
      </w:pPr>
      <w:r>
        <w:rPr>
          <w:rFonts w:ascii="宋体" w:eastAsia="宋体" w:hAnsi="宋体" w:hint="eastAsia"/>
          <w:sz w:val="30"/>
          <w:szCs w:val="30"/>
        </w:rPr>
        <w:t>八</w:t>
      </w:r>
      <w:r>
        <w:rPr>
          <w:rFonts w:ascii="宋体" w:eastAsia="宋体" w:hAnsi="宋体"/>
          <w:sz w:val="30"/>
          <w:szCs w:val="30"/>
        </w:rPr>
        <w:t>、投标主要格式</w:t>
      </w:r>
      <w:bookmarkEnd w:id="22"/>
    </w:p>
    <w:bookmarkStart w:id="23" w:name="_Toc14140"/>
    <w:bookmarkStart w:id="24" w:name="_Toc3327"/>
    <w:p>
      <w:pPr>
        <w:pStyle w:val="style0"/>
        <w:spacing w:lineRule="auto" w:line="360"/>
        <w:outlineLvl w:val="1"/>
        <w:rPr>
          <w:b/>
        </w:rPr>
      </w:pPr>
      <w:r>
        <w:rPr>
          <w:rFonts w:hint="eastAsia"/>
          <w:b/>
        </w:rPr>
        <w:t>附件</w:t>
      </w:r>
      <w:r>
        <w:rPr>
          <w:b/>
        </w:rPr>
        <w:t>1</w:t>
      </w:r>
      <w:r>
        <w:rPr>
          <w:rFonts w:hint="eastAsia"/>
          <w:b/>
        </w:rPr>
        <w:t>　报价表</w:t>
      </w:r>
      <w:bookmarkEnd w:id="23"/>
      <w:bookmarkEnd w:id="24"/>
    </w:p>
    <w:p>
      <w:pPr>
        <w:pStyle w:val="style0"/>
        <w:spacing w:lineRule="auto" w:line="360"/>
        <w:rPr>
          <w:rFonts w:ascii="宋体" w:hAnsi="宋体"/>
        </w:rPr>
      </w:pPr>
    </w:p>
    <w:p>
      <w:pPr>
        <w:pStyle w:val="style0"/>
        <w:spacing w:lineRule="auto" w:line="360"/>
        <w:jc w:val="center"/>
        <w:rPr>
          <w:rFonts w:ascii="宋体" w:hAnsi="宋体"/>
        </w:rPr>
      </w:pPr>
      <w:r>
        <w:rPr>
          <w:rFonts w:ascii="宋体" w:hAnsi="宋体" w:hint="eastAsia"/>
        </w:rPr>
        <w:t>报价表</w:t>
      </w:r>
    </w:p>
    <w:tbl>
      <w:tblPr>
        <w:tblStyle w:val="style105"/>
        <w:tblW w:w="82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0" w:type="dxa"/>
          <w:bottom w:w="0" w:type="dxa"/>
          <w:right w:w="0" w:type="dxa"/>
        </w:tblCellMar>
      </w:tblPr>
      <w:tblGrid>
        <w:gridCol w:w="1946"/>
        <w:gridCol w:w="6329"/>
      </w:tblGrid>
      <w:tr>
        <w:trPr>
          <w:trHeight w:val="1286" w:hRule="atLeast"/>
          <w:jc w:val="center"/>
        </w:trPr>
        <w:tc>
          <w:tcPr>
            <w:tcW w:w="1946" w:type="dxa"/>
            <w:tcBorders/>
            <w:vAlign w:val="center"/>
          </w:tcPr>
          <w:p>
            <w:pPr>
              <w:pStyle w:val="style0"/>
              <w:ind w:left="161" w:leftChars="67" w:right="118" w:rightChars="49"/>
              <w:jc w:val="center"/>
              <w:rPr>
                <w:rFonts w:ascii="仿宋_GB2312" w:eastAsia="仿宋_GB2312" w:hAnsi="宋体"/>
                <w:b/>
              </w:rPr>
            </w:pPr>
            <w:r>
              <w:rPr>
                <w:rFonts w:ascii="仿宋_GB2312" w:eastAsia="仿宋_GB2312" w:hAnsi="宋体" w:hint="eastAsia"/>
                <w:b/>
              </w:rPr>
              <w:t>项目名称</w:t>
            </w:r>
          </w:p>
        </w:tc>
        <w:tc>
          <w:tcPr>
            <w:tcW w:w="6329" w:type="dxa"/>
            <w:tcBorders/>
            <w:vAlign w:val="center"/>
          </w:tcPr>
          <w:p>
            <w:pPr>
              <w:pStyle w:val="style0"/>
              <w:ind w:left="216" w:leftChars="90" w:firstLine="1"/>
              <w:rPr>
                <w:rFonts w:ascii="仿宋_GB2312" w:eastAsia="仿宋_GB2312" w:hAnsi="宋体"/>
              </w:rPr>
            </w:pPr>
            <w:r>
              <w:rPr>
                <w:rFonts w:ascii="仿宋_GB2312" w:eastAsia="仿宋_GB2312" w:hAnsi="宋体" w:hint="eastAsia"/>
              </w:rPr>
              <w:t>项目名称：</w:t>
            </w:r>
          </w:p>
        </w:tc>
      </w:tr>
      <w:tr>
        <w:tblPrEx/>
        <w:trPr>
          <w:trHeight w:val="1286" w:hRule="atLeast"/>
          <w:jc w:val="center"/>
        </w:trPr>
        <w:tc>
          <w:tcPr>
            <w:tcW w:w="1946" w:type="dxa"/>
            <w:tcBorders/>
            <w:vAlign w:val="center"/>
          </w:tcPr>
          <w:p>
            <w:pPr>
              <w:pStyle w:val="style0"/>
              <w:ind w:left="-14" w:leftChars="-6"/>
              <w:jc w:val="center"/>
              <w:rPr>
                <w:rFonts w:ascii="仿宋_GB2312" w:eastAsia="仿宋_GB2312" w:hAnsi="宋体"/>
                <w:b/>
              </w:rPr>
            </w:pPr>
            <w:r>
              <w:rPr>
                <w:rFonts w:ascii="仿宋_GB2312" w:eastAsia="仿宋_GB2312" w:hAnsi="宋体" w:hint="eastAsia"/>
                <w:b/>
              </w:rPr>
              <w:t>投标报价</w:t>
            </w:r>
          </w:p>
        </w:tc>
        <w:tc>
          <w:tcPr>
            <w:tcW w:w="6329" w:type="dxa"/>
            <w:tcBorders/>
            <w:vAlign w:val="center"/>
          </w:tcPr>
          <w:p>
            <w:pPr>
              <w:pStyle w:val="style0"/>
              <w:ind w:left="216" w:leftChars="90" w:firstLine="1"/>
              <w:rPr>
                <w:rFonts w:ascii="仿宋_GB2312" w:eastAsia="仿宋_GB2312" w:hAnsi="宋体"/>
                <w:b/>
                <w:bCs/>
              </w:rPr>
            </w:pPr>
            <w:r>
              <w:rPr>
                <w:rFonts w:ascii="仿宋_GB2312" w:eastAsia="仿宋_GB2312" w:hAnsi="宋体" w:hint="eastAsia"/>
                <w:b/>
                <w:bCs/>
              </w:rPr>
              <w:t>投标总价：</w:t>
            </w:r>
          </w:p>
          <w:p>
            <w:pPr>
              <w:pStyle w:val="style0"/>
              <w:ind w:left="216" w:leftChars="90" w:firstLine="1"/>
              <w:rPr>
                <w:rFonts w:ascii="仿宋_GB2312" w:eastAsia="仿宋_GB2312" w:hAnsi="宋体"/>
              </w:rPr>
            </w:pPr>
            <w:r>
              <w:rPr>
                <w:rFonts w:ascii="仿宋_GB2312" w:eastAsia="仿宋_GB2312" w:hAnsi="宋体" w:hint="eastAsia"/>
              </w:rPr>
              <w:t>人民币（小写金额）：</w:t>
            </w:r>
            <w:r>
              <w:rPr>
                <w:rFonts w:ascii="仿宋_GB2312" w:eastAsia="仿宋_GB2312" w:hAnsi="宋体" w:hint="eastAsia"/>
                <w:u w:val="single"/>
              </w:rPr>
              <w:t xml:space="preserve">                    </w:t>
            </w:r>
            <w:r>
              <w:rPr>
                <w:rFonts w:ascii="仿宋_GB2312" w:eastAsia="仿宋_GB2312" w:hAnsi="宋体" w:hint="eastAsia"/>
              </w:rPr>
              <w:t>元</w:t>
            </w:r>
          </w:p>
          <w:p>
            <w:pPr>
              <w:pStyle w:val="style0"/>
              <w:ind w:left="216" w:leftChars="90" w:firstLine="1"/>
              <w:rPr>
                <w:rFonts w:ascii="仿宋_GB2312" w:eastAsia="仿宋_GB2312" w:hAnsi="宋体"/>
                <w:u w:val="single"/>
              </w:rPr>
            </w:pPr>
            <w:r>
              <w:rPr>
                <w:rFonts w:ascii="仿宋_GB2312" w:eastAsia="仿宋_GB2312" w:hAnsi="宋体" w:hint="eastAsia"/>
              </w:rPr>
              <w:t>人民币（大写金额）：</w:t>
            </w:r>
            <w:r>
              <w:rPr>
                <w:rFonts w:ascii="仿宋_GB2312" w:eastAsia="仿宋_GB2312" w:hAnsi="宋体" w:hint="eastAsia"/>
                <w:u w:val="single"/>
              </w:rPr>
              <w:t xml:space="preserve">                    整</w:t>
            </w:r>
          </w:p>
          <w:p>
            <w:pPr>
              <w:pStyle w:val="style0"/>
              <w:ind w:left="216" w:leftChars="90" w:firstLine="1"/>
              <w:rPr>
                <w:rFonts w:ascii="仿宋_GB2312" w:eastAsia="仿宋_GB2312" w:hAnsi="宋体"/>
              </w:rPr>
            </w:pPr>
            <w:r>
              <w:rPr>
                <w:rFonts w:ascii="仿宋_GB2312" w:eastAsia="仿宋_GB2312" w:hAnsi="宋体" w:hint="eastAsia"/>
              </w:rPr>
              <w:t>注：如有不一致，以大写为准</w:t>
            </w:r>
          </w:p>
        </w:tc>
      </w:tr>
      <w:tr>
        <w:tblPrEx/>
        <w:trPr>
          <w:trHeight w:val="761" w:hRule="atLeast"/>
          <w:jc w:val="center"/>
        </w:trPr>
        <w:tc>
          <w:tcPr>
            <w:tcW w:w="1946" w:type="dxa"/>
            <w:tcBorders/>
            <w:vAlign w:val="center"/>
          </w:tcPr>
          <w:p>
            <w:pPr>
              <w:pStyle w:val="style0"/>
              <w:ind w:left="-14" w:leftChars="-6"/>
              <w:jc w:val="center"/>
              <w:rPr>
                <w:rFonts w:ascii="仿宋_GB2312" w:eastAsia="仿宋_GB2312" w:hAnsi="宋体"/>
                <w:b/>
              </w:rPr>
            </w:pPr>
            <w:r>
              <w:rPr>
                <w:rFonts w:ascii="仿宋_GB2312" w:eastAsia="仿宋_GB2312" w:hAnsi="宋体" w:hint="eastAsia"/>
                <w:b/>
              </w:rPr>
              <w:t>服务期</w:t>
            </w:r>
          </w:p>
        </w:tc>
        <w:tc>
          <w:tcPr>
            <w:tcW w:w="6329" w:type="dxa"/>
            <w:tcBorders/>
            <w:vAlign w:val="center"/>
          </w:tcPr>
          <w:p>
            <w:pPr>
              <w:pStyle w:val="style0"/>
              <w:ind w:left="216" w:leftChars="90" w:firstLine="1"/>
              <w:rPr>
                <w:rFonts w:ascii="仿宋_GB2312" w:eastAsia="仿宋_GB2312" w:hAnsi="宋体"/>
              </w:rPr>
            </w:pPr>
          </w:p>
        </w:tc>
      </w:tr>
      <w:tr>
        <w:tblPrEx/>
        <w:trPr>
          <w:trHeight w:val="761" w:hRule="atLeast"/>
          <w:jc w:val="center"/>
        </w:trPr>
        <w:tc>
          <w:tcPr>
            <w:tcW w:w="1946" w:type="dxa"/>
            <w:tcBorders/>
            <w:vAlign w:val="center"/>
          </w:tcPr>
          <w:p>
            <w:pPr>
              <w:pStyle w:val="style0"/>
              <w:ind w:left="-14" w:leftChars="-6"/>
              <w:jc w:val="center"/>
              <w:rPr>
                <w:rFonts w:ascii="仿宋_GB2312" w:eastAsia="仿宋_GB2312" w:hAnsi="宋体"/>
                <w:b/>
              </w:rPr>
            </w:pPr>
            <w:r>
              <w:rPr>
                <w:rFonts w:ascii="仿宋_GB2312" w:eastAsia="仿宋_GB2312" w:hAnsi="宋体" w:hint="eastAsia"/>
                <w:b/>
              </w:rPr>
              <w:t>服务地点</w:t>
            </w:r>
          </w:p>
        </w:tc>
        <w:tc>
          <w:tcPr>
            <w:tcW w:w="6329" w:type="dxa"/>
            <w:tcBorders/>
            <w:vAlign w:val="center"/>
          </w:tcPr>
          <w:p>
            <w:pPr>
              <w:pStyle w:val="style0"/>
              <w:ind w:left="1027" w:leftChars="428" w:firstLine="1"/>
              <w:rPr>
                <w:rFonts w:ascii="仿宋_GB2312" w:eastAsia="仿宋_GB2312" w:hAnsi="宋体"/>
              </w:rPr>
            </w:pPr>
          </w:p>
        </w:tc>
      </w:tr>
      <w:tr>
        <w:tblPrEx/>
        <w:trPr>
          <w:trHeight w:val="447" w:hRule="atLeast"/>
          <w:jc w:val="center"/>
        </w:trPr>
        <w:tc>
          <w:tcPr>
            <w:tcW w:w="1946" w:type="dxa"/>
            <w:tcBorders/>
            <w:vAlign w:val="center"/>
          </w:tcPr>
          <w:p>
            <w:pPr>
              <w:pStyle w:val="style0"/>
              <w:jc w:val="center"/>
              <w:rPr>
                <w:rFonts w:ascii="仿宋_GB2312" w:eastAsia="仿宋_GB2312" w:hAnsi="宋体"/>
                <w:b/>
              </w:rPr>
            </w:pPr>
            <w:r>
              <w:rPr>
                <w:rFonts w:ascii="仿宋_GB2312" w:eastAsia="仿宋_GB2312" w:hAnsi="宋体" w:hint="eastAsia"/>
                <w:b/>
              </w:rPr>
              <w:t>其他声明（如有）</w:t>
            </w:r>
          </w:p>
        </w:tc>
        <w:tc>
          <w:tcPr>
            <w:tcW w:w="6329" w:type="dxa"/>
            <w:tcBorders/>
            <w:vAlign w:val="center"/>
          </w:tcPr>
          <w:p>
            <w:pPr>
              <w:pStyle w:val="style0"/>
              <w:ind w:left="1027" w:leftChars="428" w:firstLine="1"/>
              <w:rPr>
                <w:rFonts w:ascii="仿宋_GB2312" w:eastAsia="仿宋_GB2312" w:hAnsi="宋体"/>
              </w:rPr>
            </w:pPr>
          </w:p>
        </w:tc>
      </w:tr>
    </w:tbl>
    <w:p>
      <w:pPr>
        <w:pStyle w:val="style4107"/>
        <w:tabs>
          <w:tab w:val="left" w:leader="none" w:pos="5580"/>
        </w:tabs>
        <w:spacing w:before="120"/>
        <w:ind w:firstLine="720" w:firstLineChars="300"/>
        <w:rPr>
          <w:rFonts w:ascii="仿宋_GB2312" w:eastAsia="仿宋_GB2312" w:hAnsi="宋体"/>
          <w:sz w:val="24"/>
        </w:rPr>
      </w:pPr>
    </w:p>
    <w:p>
      <w:pPr>
        <w:pStyle w:val="style4107"/>
        <w:tabs>
          <w:tab w:val="left" w:leader="none" w:pos="5580"/>
        </w:tabs>
        <w:spacing w:before="120"/>
        <w:ind w:firstLine="720" w:firstLineChars="300"/>
        <w:rPr>
          <w:rFonts w:ascii="仿宋_GB2312" w:eastAsia="仿宋_GB2312" w:hAnsi="宋体"/>
          <w:sz w:val="24"/>
        </w:rPr>
      </w:pPr>
      <w:r>
        <w:rPr>
          <w:rFonts w:ascii="仿宋_GB2312" w:eastAsia="仿宋_GB2312" w:hAnsi="宋体" w:hint="eastAsia"/>
          <w:sz w:val="24"/>
        </w:rPr>
        <w:t>投标人名称（盖章）：</w:t>
      </w:r>
      <w:r>
        <w:rPr>
          <w:rFonts w:ascii="仿宋_GB2312" w:eastAsia="仿宋_GB2312" w:hAnsi="宋体" w:hint="eastAsia"/>
          <w:sz w:val="24"/>
          <w:u w:val="single"/>
        </w:rPr>
        <w:t xml:space="preserve">                         </w:t>
      </w:r>
    </w:p>
    <w:p>
      <w:pPr>
        <w:pStyle w:val="style4107"/>
        <w:tabs>
          <w:tab w:val="left" w:leader="none" w:pos="6060"/>
        </w:tabs>
        <w:spacing w:before="120"/>
        <w:ind w:firstLine="720" w:firstLineChars="300"/>
        <w:rPr>
          <w:rFonts w:ascii="仿宋_GB2312" w:eastAsia="仿宋_GB2312" w:hAnsi="宋体"/>
          <w:sz w:val="24"/>
          <w:u w:val="single"/>
        </w:rPr>
      </w:pPr>
      <w:r>
        <w:rPr>
          <w:rFonts w:ascii="仿宋_GB2312" w:eastAsia="仿宋_GB2312" w:hAnsi="宋体" w:hint="eastAsia"/>
          <w:sz w:val="24"/>
        </w:rPr>
        <w:t>投标人授权代表(签字)：</w:t>
      </w:r>
      <w:r>
        <w:rPr>
          <w:rFonts w:ascii="仿宋_GB2312" w:eastAsia="仿宋_GB2312" w:hAnsi="宋体"/>
          <w:sz w:val="24"/>
          <w:u w:val="single"/>
        </w:rPr>
        <w:tab/>
      </w:r>
    </w:p>
    <w:p>
      <w:pPr>
        <w:pStyle w:val="style4107"/>
        <w:tabs>
          <w:tab w:val="left" w:leader="none" w:pos="5580"/>
        </w:tabs>
        <w:spacing w:before="120"/>
        <w:ind w:firstLine="720" w:firstLineChars="300"/>
        <w:rPr>
          <w:rFonts w:ascii="仿宋_GB2312" w:eastAsia="仿宋_GB2312" w:hAnsi="宋体"/>
          <w:sz w:val="24"/>
          <w:u w:val="single"/>
        </w:rPr>
      </w:pPr>
      <w:r>
        <w:rPr>
          <w:rFonts w:ascii="仿宋_GB2312" w:eastAsia="仿宋_GB2312" w:hAnsi="宋体" w:hint="eastAsia"/>
          <w:sz w:val="24"/>
        </w:rPr>
        <w:t>日期：</w:t>
      </w:r>
      <w:r>
        <w:rPr>
          <w:rFonts w:ascii="仿宋_GB2312" w:eastAsia="仿宋_GB2312" w:hAnsi="宋体" w:hint="eastAsia"/>
          <w:sz w:val="24"/>
          <w:u w:val="single"/>
        </w:rPr>
        <w:t xml:space="preserve">                                      </w:t>
      </w:r>
    </w:p>
    <w:p>
      <w:pPr>
        <w:pStyle w:val="style4107"/>
        <w:tabs>
          <w:tab w:val="left" w:leader="none" w:pos="5580"/>
        </w:tabs>
        <w:spacing w:before="120"/>
        <w:ind w:firstLine="720" w:firstLineChars="300"/>
        <w:rPr>
          <w:rFonts w:ascii="仿宋_GB2312" w:eastAsia="仿宋_GB2312" w:hAnsi="宋体"/>
          <w:sz w:val="24"/>
          <w:u w:val="single"/>
        </w:rPr>
      </w:pPr>
    </w:p>
    <w:p>
      <w:pPr>
        <w:pStyle w:val="style4107"/>
        <w:tabs>
          <w:tab w:val="left" w:leader="none" w:pos="5580"/>
        </w:tabs>
        <w:spacing w:before="120"/>
        <w:ind w:firstLine="720" w:firstLineChars="300"/>
        <w:rPr>
          <w:rFonts w:ascii="仿宋_GB2312" w:eastAsia="仿宋_GB2312" w:hAnsi="宋体"/>
          <w:sz w:val="24"/>
        </w:rPr>
      </w:pPr>
    </w:p>
    <w:p>
      <w:pPr>
        <w:pStyle w:val="style4107"/>
        <w:tabs>
          <w:tab w:val="left" w:leader="none" w:pos="5580"/>
        </w:tabs>
        <w:spacing w:before="120"/>
        <w:ind w:firstLine="720" w:firstLineChars="300"/>
        <w:rPr>
          <w:rFonts w:ascii="仿宋_GB2312" w:eastAsia="仿宋_GB2312" w:hAnsi="宋体"/>
          <w:sz w:val="24"/>
        </w:rPr>
      </w:pPr>
      <w:r>
        <w:rPr>
          <w:rFonts w:hAnsi="宋体"/>
          <w:sz w:val="24"/>
        </w:rPr>
        <w:br w:type="page"/>
      </w:r>
    </w:p>
    <w:bookmarkStart w:id="25" w:name="_Toc15185"/>
    <w:bookmarkStart w:id="26" w:name="_Toc23334"/>
    <w:p>
      <w:pPr>
        <w:pStyle w:val="style0"/>
        <w:spacing w:lineRule="auto" w:line="360"/>
        <w:outlineLvl w:val="1"/>
        <w:rPr>
          <w:b/>
        </w:rPr>
      </w:pPr>
      <w:r>
        <w:rPr>
          <w:rFonts w:hint="eastAsia"/>
          <w:b/>
        </w:rPr>
        <w:t>附件</w:t>
      </w:r>
      <w:r>
        <w:rPr>
          <w:b/>
        </w:rPr>
        <w:t>2</w:t>
      </w:r>
      <w:r>
        <w:rPr>
          <w:rFonts w:hint="eastAsia"/>
          <w:b/>
        </w:rPr>
        <w:t xml:space="preserve">  法定代表人身份证明</w:t>
      </w:r>
      <w:bookmarkEnd w:id="25"/>
      <w:bookmarkEnd w:id="26"/>
    </w:p>
    <w:p>
      <w:pPr>
        <w:pStyle w:val="style0"/>
        <w:spacing w:before="163" w:beforeLines="50" w:lineRule="auto" w:line="288"/>
        <w:ind w:hanging="104"/>
        <w:jc w:val="center"/>
        <w:rPr>
          <w:rFonts w:ascii="宋体" w:hAnsi="宋体"/>
          <w:szCs w:val="21"/>
        </w:rPr>
      </w:pPr>
    </w:p>
    <w:p>
      <w:pPr>
        <w:pStyle w:val="style0"/>
        <w:autoSpaceDE w:val="false"/>
        <w:autoSpaceDN w:val="false"/>
        <w:adjustRightInd w:val="false"/>
        <w:jc w:val="center"/>
        <w:rPr>
          <w:rFonts w:ascii="宋体" w:cs="黑体" w:hAnsi="宋体"/>
          <w:kern w:val="0"/>
          <w:sz w:val="28"/>
          <w:szCs w:val="28"/>
        </w:rPr>
      </w:pPr>
      <w:r>
        <w:rPr>
          <w:rFonts w:ascii="宋体" w:cs="黑体" w:hAnsi="宋体" w:hint="eastAsia"/>
          <w:kern w:val="0"/>
          <w:sz w:val="28"/>
          <w:szCs w:val="28"/>
        </w:rPr>
        <w:t>法定代表人身份证明</w:t>
      </w:r>
    </w:p>
    <w:p>
      <w:pPr>
        <w:pStyle w:val="style0"/>
        <w:autoSpaceDE w:val="false"/>
        <w:autoSpaceDN w:val="false"/>
        <w:adjustRightInd w:val="false"/>
        <w:spacing w:lineRule="auto" w:line="360"/>
        <w:jc w:val="left"/>
        <w:rPr>
          <w:rFonts w:ascii="宋体" w:cs="仿宋_GB2312" w:hAnsi="宋体"/>
          <w:kern w:val="0"/>
        </w:rPr>
      </w:pPr>
    </w:p>
    <w:p>
      <w:pPr>
        <w:pStyle w:val="style0"/>
        <w:autoSpaceDE w:val="false"/>
        <w:autoSpaceDN w:val="false"/>
        <w:adjustRightInd w:val="false"/>
        <w:spacing w:lineRule="auto" w:line="360"/>
        <w:jc w:val="left"/>
        <w:rPr>
          <w:rFonts w:ascii="宋体" w:cs="仿宋_GB2312" w:hAnsi="宋体"/>
          <w:kern w:val="0"/>
        </w:rPr>
      </w:pPr>
    </w:p>
    <w:p>
      <w:pPr>
        <w:pStyle w:val="style0"/>
        <w:autoSpaceDE w:val="false"/>
        <w:autoSpaceDN w:val="false"/>
        <w:adjustRightInd w:val="false"/>
        <w:spacing w:lineRule="auto" w:line="360"/>
        <w:jc w:val="left"/>
        <w:rPr>
          <w:rFonts w:ascii="宋体" w:cs="仿宋_GB2312" w:hAnsi="宋体"/>
          <w:kern w:val="0"/>
        </w:rPr>
      </w:pPr>
      <w:r>
        <w:rPr>
          <w:rFonts w:ascii="宋体" w:cs="仿宋_GB2312" w:hAnsi="宋体" w:hint="eastAsia"/>
          <w:kern w:val="0"/>
        </w:rPr>
        <w:t>投标人名称：</w:t>
      </w:r>
      <w:r>
        <w:rPr>
          <w:rFonts w:ascii="宋体" w:cs="仿宋_GB2312" w:hAnsi="宋体" w:hint="eastAsia"/>
          <w:kern w:val="0"/>
          <w:u w:val="single"/>
        </w:rPr>
        <w:t xml:space="preserve">                     </w:t>
      </w:r>
      <w:r>
        <w:rPr>
          <w:rFonts w:ascii="宋体" w:cs="仿宋_GB2312" w:hAnsi="宋体" w:hint="eastAsia"/>
          <w:kern w:val="0"/>
        </w:rPr>
        <w:t xml:space="preserve"> </w:t>
      </w:r>
    </w:p>
    <w:p>
      <w:pPr>
        <w:pStyle w:val="style0"/>
        <w:autoSpaceDE w:val="false"/>
        <w:autoSpaceDN w:val="false"/>
        <w:adjustRightInd w:val="false"/>
        <w:spacing w:lineRule="auto" w:line="360"/>
        <w:jc w:val="left"/>
        <w:rPr>
          <w:rFonts w:ascii="宋体" w:cs="仿宋_GB2312" w:hAnsi="宋体"/>
          <w:kern w:val="0"/>
        </w:rPr>
      </w:pPr>
      <w:r>
        <w:rPr>
          <w:rFonts w:ascii="宋体" w:cs="仿宋_GB2312" w:hAnsi="宋体" w:hint="eastAsia"/>
          <w:kern w:val="0"/>
        </w:rPr>
        <w:t xml:space="preserve">单位性质： </w:t>
      </w:r>
      <w:r>
        <w:rPr>
          <w:rFonts w:ascii="宋体" w:cs="仿宋_GB2312" w:hAnsi="宋体" w:hint="eastAsia"/>
          <w:kern w:val="0"/>
          <w:u w:val="single"/>
        </w:rPr>
        <w:t xml:space="preserve">                      </w:t>
      </w:r>
      <w:r>
        <w:rPr>
          <w:rFonts w:ascii="宋体" w:cs="仿宋_GB2312" w:hAnsi="宋体" w:hint="eastAsia"/>
          <w:kern w:val="0"/>
        </w:rPr>
        <w:t xml:space="preserve"> </w:t>
      </w:r>
    </w:p>
    <w:p>
      <w:pPr>
        <w:pStyle w:val="style0"/>
        <w:autoSpaceDE w:val="false"/>
        <w:autoSpaceDN w:val="false"/>
        <w:adjustRightInd w:val="false"/>
        <w:spacing w:lineRule="auto" w:line="360"/>
        <w:jc w:val="left"/>
        <w:rPr>
          <w:rFonts w:ascii="宋体" w:cs="仿宋_GB2312" w:hAnsi="宋体"/>
          <w:kern w:val="0"/>
        </w:rPr>
      </w:pPr>
      <w:r>
        <w:rPr>
          <w:rFonts w:ascii="宋体" w:cs="仿宋_GB2312" w:hAnsi="宋体" w:hint="eastAsia"/>
          <w:kern w:val="0"/>
        </w:rPr>
        <w:t xml:space="preserve">地    址： </w:t>
      </w:r>
      <w:r>
        <w:rPr>
          <w:rFonts w:ascii="宋体" w:cs="仿宋_GB2312" w:hAnsi="宋体" w:hint="eastAsia"/>
          <w:kern w:val="0"/>
          <w:u w:val="single"/>
        </w:rPr>
        <w:t xml:space="preserve">                       </w:t>
      </w:r>
    </w:p>
    <w:p>
      <w:pPr>
        <w:pStyle w:val="style0"/>
        <w:autoSpaceDE w:val="false"/>
        <w:autoSpaceDN w:val="false"/>
        <w:adjustRightInd w:val="false"/>
        <w:spacing w:lineRule="auto" w:line="360"/>
        <w:jc w:val="left"/>
        <w:rPr>
          <w:rFonts w:ascii="宋体" w:cs="仿宋_GB2312" w:hAnsi="宋体"/>
          <w:kern w:val="0"/>
        </w:rPr>
      </w:pPr>
      <w:r>
        <w:rPr>
          <w:rFonts w:ascii="宋体" w:cs="仿宋_GB2312" w:hAnsi="宋体" w:hint="eastAsia"/>
          <w:kern w:val="0"/>
        </w:rPr>
        <w:t>成立时间：</w:t>
      </w:r>
      <w:r>
        <w:rPr>
          <w:rFonts w:ascii="宋体" w:cs="仿宋_GB2312" w:hAnsi="宋体" w:hint="eastAsia"/>
          <w:kern w:val="0"/>
          <w:u w:val="single"/>
        </w:rPr>
        <w:t xml:space="preserve">     </w:t>
      </w:r>
      <w:r>
        <w:rPr>
          <w:rFonts w:ascii="宋体" w:cs="仿宋_GB2312" w:hAnsi="宋体"/>
          <w:kern w:val="0"/>
        </w:rPr>
        <w:t xml:space="preserve"> </w:t>
      </w:r>
      <w:r>
        <w:rPr>
          <w:rFonts w:ascii="宋体" w:cs="仿宋_GB2312" w:hAnsi="宋体" w:hint="eastAsia"/>
          <w:kern w:val="0"/>
        </w:rPr>
        <w:t>年</w:t>
      </w:r>
      <w:r>
        <w:rPr>
          <w:rFonts w:ascii="宋体" w:cs="仿宋_GB2312" w:hAnsi="宋体" w:hint="eastAsia"/>
          <w:kern w:val="0"/>
          <w:u w:val="single"/>
        </w:rPr>
        <w:t xml:space="preserve">  </w:t>
      </w:r>
      <w:r>
        <w:rPr>
          <w:rFonts w:ascii="宋体" w:cs="仿宋_GB2312" w:hAnsi="宋体" w:hint="eastAsia"/>
          <w:kern w:val="0"/>
        </w:rPr>
        <w:t>月</w:t>
      </w:r>
      <w:r>
        <w:rPr>
          <w:rFonts w:ascii="宋体" w:cs="仿宋_GB2312" w:hAnsi="宋体" w:hint="eastAsia"/>
          <w:kern w:val="0"/>
          <w:u w:val="single"/>
        </w:rPr>
        <w:t xml:space="preserve">  </w:t>
      </w:r>
      <w:r>
        <w:rPr>
          <w:rFonts w:ascii="宋体" w:cs="仿宋_GB2312" w:hAnsi="宋体"/>
          <w:kern w:val="0"/>
          <w:u w:val="single"/>
        </w:rPr>
        <w:t xml:space="preserve"> </w:t>
      </w:r>
      <w:r>
        <w:rPr>
          <w:rFonts w:ascii="宋体" w:cs="仿宋_GB2312" w:hAnsi="宋体" w:hint="eastAsia"/>
          <w:kern w:val="0"/>
        </w:rPr>
        <w:t>日</w:t>
      </w:r>
    </w:p>
    <w:p>
      <w:pPr>
        <w:pStyle w:val="style0"/>
        <w:autoSpaceDE w:val="false"/>
        <w:autoSpaceDN w:val="false"/>
        <w:adjustRightInd w:val="false"/>
        <w:spacing w:lineRule="auto" w:line="360"/>
        <w:jc w:val="left"/>
        <w:rPr>
          <w:rFonts w:ascii="宋体" w:cs="仿宋_GB2312" w:hAnsi="宋体"/>
          <w:kern w:val="0"/>
        </w:rPr>
      </w:pPr>
      <w:r>
        <w:rPr>
          <w:rFonts w:ascii="宋体" w:cs="仿宋_GB2312" w:hAnsi="宋体" w:hint="eastAsia"/>
          <w:kern w:val="0"/>
        </w:rPr>
        <w:t>经营期限：</w:t>
      </w:r>
    </w:p>
    <w:p>
      <w:pPr>
        <w:pStyle w:val="style0"/>
        <w:autoSpaceDE w:val="false"/>
        <w:autoSpaceDN w:val="false"/>
        <w:adjustRightInd w:val="false"/>
        <w:spacing w:lineRule="auto" w:line="360"/>
        <w:jc w:val="left"/>
        <w:rPr>
          <w:rFonts w:ascii="宋体" w:cs="仿宋_GB2312" w:hAnsi="宋体"/>
          <w:kern w:val="0"/>
        </w:rPr>
      </w:pPr>
    </w:p>
    <w:p>
      <w:pPr>
        <w:pStyle w:val="style0"/>
        <w:autoSpaceDE w:val="false"/>
        <w:autoSpaceDN w:val="false"/>
        <w:adjustRightInd w:val="false"/>
        <w:spacing w:lineRule="auto" w:line="360"/>
        <w:jc w:val="left"/>
        <w:rPr>
          <w:rFonts w:ascii="宋体" w:cs="仿宋_GB2312" w:hAnsi="宋体"/>
          <w:kern w:val="0"/>
        </w:rPr>
      </w:pPr>
    </w:p>
    <w:p>
      <w:pPr>
        <w:pStyle w:val="style0"/>
        <w:autoSpaceDE w:val="false"/>
        <w:autoSpaceDN w:val="false"/>
        <w:adjustRightInd w:val="false"/>
        <w:spacing w:lineRule="auto" w:line="360"/>
        <w:jc w:val="left"/>
        <w:rPr>
          <w:rFonts w:ascii="宋体" w:cs="仿宋_GB2312" w:hAnsi="宋体"/>
          <w:kern w:val="0"/>
        </w:rPr>
      </w:pPr>
      <w:r>
        <w:rPr>
          <w:rFonts w:ascii="宋体" w:cs="仿宋_GB2312" w:hAnsi="宋体" w:hint="eastAsia"/>
          <w:color w:val="auto"/>
          <w:kern w:val="0"/>
        </w:rPr>
        <w:t>姓名：</w:t>
      </w:r>
      <w:r>
        <w:rPr>
          <w:rFonts w:ascii="宋体" w:cs="仿宋_GB2312" w:hAnsi="宋体"/>
          <w:color w:val="auto"/>
          <w:kern w:val="0"/>
          <w:u w:val="single"/>
        </w:rPr>
        <w:t xml:space="preserve"> </w:t>
      </w:r>
      <w:r>
        <w:rPr>
          <w:rFonts w:ascii="宋体" w:cs="仿宋_GB2312" w:hAnsi="宋体" w:hint="eastAsia"/>
          <w:color w:val="auto"/>
          <w:kern w:val="0"/>
          <w:u w:val="single"/>
        </w:rPr>
        <w:t xml:space="preserve">   </w:t>
      </w:r>
      <w:r>
        <w:rPr>
          <w:rFonts w:ascii="宋体" w:cs="仿宋_GB2312" w:hAnsi="宋体" w:hint="eastAsia"/>
          <w:color w:val="auto"/>
          <w:kern w:val="0"/>
        </w:rPr>
        <w:t>性别：</w:t>
      </w:r>
      <w:r>
        <w:rPr>
          <w:rFonts w:ascii="宋体" w:cs="仿宋_GB2312" w:hAnsi="宋体"/>
          <w:color w:val="auto"/>
          <w:kern w:val="0"/>
          <w:u w:val="single"/>
        </w:rPr>
        <w:t xml:space="preserve"> </w:t>
      </w:r>
      <w:r>
        <w:rPr>
          <w:rFonts w:ascii="宋体" w:cs="仿宋_GB2312" w:hAnsi="宋体" w:hint="eastAsia"/>
          <w:color w:val="auto"/>
          <w:kern w:val="0"/>
          <w:u w:val="single"/>
        </w:rPr>
        <w:t xml:space="preserve">   </w:t>
      </w:r>
      <w:r>
        <w:rPr>
          <w:rFonts w:ascii="宋体" w:cs="仿宋_GB2312" w:hAnsi="宋体" w:hint="eastAsia"/>
          <w:color w:val="auto"/>
          <w:kern w:val="0"/>
        </w:rPr>
        <w:t>年龄：</w:t>
      </w:r>
      <w:r>
        <w:rPr>
          <w:rFonts w:ascii="宋体" w:cs="仿宋_GB2312" w:hAnsi="宋体"/>
          <w:color w:val="auto"/>
          <w:kern w:val="0"/>
          <w:u w:val="single"/>
        </w:rPr>
        <w:t xml:space="preserve"> </w:t>
      </w:r>
      <w:r>
        <w:rPr>
          <w:rFonts w:ascii="宋体" w:cs="仿宋_GB2312" w:hAnsi="宋体" w:hint="eastAsia"/>
          <w:color w:val="auto"/>
          <w:kern w:val="0"/>
          <w:u w:val="single"/>
        </w:rPr>
        <w:t xml:space="preserve">  </w:t>
      </w:r>
      <w:r>
        <w:rPr>
          <w:rFonts w:ascii="宋体" w:cs="仿宋_GB2312" w:hAnsi="宋体" w:hint="eastAsia"/>
          <w:color w:val="auto"/>
          <w:kern w:val="0"/>
        </w:rPr>
        <w:t xml:space="preserve"> 职务：</w:t>
      </w:r>
      <w:r>
        <w:rPr>
          <w:rFonts w:ascii="宋体" w:cs="仿宋_GB2312" w:hAnsi="宋体" w:hint="eastAsia"/>
          <w:color w:val="auto"/>
          <w:kern w:val="0"/>
          <w:u w:val="single"/>
        </w:rPr>
        <w:t xml:space="preserve">     </w:t>
      </w:r>
      <w:r>
        <w:rPr>
          <w:rFonts w:ascii="宋体" w:cs="仿宋_GB2312" w:hAnsi="宋体" w:hint="eastAsia"/>
          <w:color w:val="auto"/>
          <w:kern w:val="0"/>
        </w:rPr>
        <w:t>系</w:t>
      </w:r>
      <w:r>
        <w:rPr>
          <w:rFonts w:ascii="宋体" w:cs="仿宋_GB2312" w:hAnsi="宋体" w:hint="eastAsia"/>
          <w:color w:val="auto"/>
          <w:kern w:val="0"/>
          <w:u w:val="single"/>
        </w:rPr>
        <w:t xml:space="preserve">             </w:t>
      </w:r>
      <w:r>
        <w:rPr>
          <w:rFonts w:ascii="宋体" w:cs="仿宋_GB2312" w:hAnsi="宋体" w:hint="eastAsia"/>
          <w:color w:val="auto"/>
          <w:kern w:val="0"/>
        </w:rPr>
        <w:t>（投标人名称）</w:t>
      </w:r>
      <w:r>
        <w:rPr>
          <w:rFonts w:ascii="宋体" w:cs="仿宋_GB2312" w:hAnsi="宋体" w:hint="eastAsia"/>
          <w:kern w:val="0"/>
        </w:rPr>
        <w:t>的法定代表人。</w:t>
      </w:r>
    </w:p>
    <w:p>
      <w:pPr>
        <w:pStyle w:val="style0"/>
        <w:autoSpaceDE w:val="false"/>
        <w:autoSpaceDN w:val="false"/>
        <w:adjustRightInd w:val="false"/>
        <w:spacing w:lineRule="auto" w:line="360"/>
        <w:jc w:val="left"/>
        <w:rPr>
          <w:rFonts w:ascii="宋体" w:cs="仿宋_GB2312" w:hAnsi="宋体"/>
          <w:kern w:val="0"/>
        </w:rPr>
      </w:pPr>
      <w:r>
        <w:rPr>
          <w:rFonts w:ascii="宋体" w:cs="仿宋_GB2312" w:hAnsi="宋体" w:hint="eastAsia"/>
          <w:kern w:val="0"/>
        </w:rPr>
        <w:t>特此证明。</w:t>
      </w:r>
    </w:p>
    <w:p>
      <w:pPr>
        <w:pStyle w:val="style0"/>
        <w:autoSpaceDE w:val="false"/>
        <w:autoSpaceDN w:val="false"/>
        <w:adjustRightInd w:val="false"/>
        <w:spacing w:lineRule="auto" w:line="360"/>
        <w:jc w:val="left"/>
        <w:rPr>
          <w:rFonts w:ascii="宋体" w:cs="仿宋_GB2312" w:hAnsi="宋体"/>
          <w:kern w:val="0"/>
        </w:rPr>
      </w:pPr>
    </w:p>
    <w:p>
      <w:pPr>
        <w:pStyle w:val="style0"/>
        <w:autoSpaceDE w:val="false"/>
        <w:autoSpaceDN w:val="false"/>
        <w:adjustRightInd w:val="false"/>
        <w:spacing w:lineRule="auto" w:line="360"/>
        <w:jc w:val="left"/>
        <w:rPr>
          <w:rFonts w:ascii="宋体" w:cs="仿宋_GB2312" w:hAnsi="宋体"/>
          <w:kern w:val="0"/>
        </w:rPr>
      </w:pPr>
      <w:r>
        <w:rPr>
          <w:rFonts w:ascii="宋体" w:cs="仿宋_GB2312" w:hAnsi="宋体"/>
          <w:kern w:val="0"/>
        </w:rPr>
        <w:t>附</w:t>
      </w:r>
      <w:r>
        <w:rPr>
          <w:rFonts w:ascii="宋体" w:cs="仿宋_GB2312" w:hAnsi="宋体" w:hint="eastAsia"/>
          <w:kern w:val="0"/>
        </w:rPr>
        <w:t>：</w:t>
      </w:r>
      <w:r>
        <w:rPr>
          <w:rFonts w:ascii="宋体" w:cs="仿宋_GB2312" w:hAnsi="宋体"/>
          <w:kern w:val="0"/>
        </w:rPr>
        <w:t>法定代表人身份证复印件</w:t>
      </w:r>
    </w:p>
    <w:p>
      <w:pPr>
        <w:pStyle w:val="style0"/>
        <w:autoSpaceDE w:val="false"/>
        <w:autoSpaceDN w:val="false"/>
        <w:adjustRightInd w:val="false"/>
        <w:spacing w:lineRule="auto" w:line="360"/>
        <w:jc w:val="left"/>
        <w:rPr>
          <w:rFonts w:ascii="宋体" w:cs="仿宋_GB2312" w:hAnsi="宋体"/>
          <w:kern w:val="0"/>
        </w:rPr>
      </w:pPr>
    </w:p>
    <w:p>
      <w:pPr>
        <w:pStyle w:val="style0"/>
        <w:autoSpaceDE w:val="false"/>
        <w:autoSpaceDN w:val="false"/>
        <w:adjustRightInd w:val="false"/>
        <w:spacing w:lineRule="auto" w:line="360"/>
        <w:jc w:val="left"/>
        <w:rPr>
          <w:rFonts w:ascii="宋体" w:cs="仿宋_GB2312" w:hAnsi="宋体"/>
          <w:kern w:val="0"/>
        </w:rPr>
      </w:pPr>
    </w:p>
    <w:p>
      <w:pPr>
        <w:pStyle w:val="style0"/>
        <w:autoSpaceDE w:val="false"/>
        <w:autoSpaceDN w:val="false"/>
        <w:adjustRightInd w:val="false"/>
        <w:spacing w:lineRule="auto" w:line="360"/>
        <w:ind w:firstLine="4108" w:firstLineChars="1712"/>
        <w:jc w:val="left"/>
        <w:rPr>
          <w:rFonts w:ascii="宋体" w:cs="仿宋_GB2312" w:hAnsi="宋体"/>
          <w:kern w:val="0"/>
        </w:rPr>
      </w:pPr>
      <w:r>
        <w:rPr>
          <w:rFonts w:ascii="宋体" w:cs="仿宋_GB2312" w:hAnsi="宋体" w:hint="eastAsia"/>
          <w:kern w:val="0"/>
        </w:rPr>
        <w:t xml:space="preserve">投标人：          </w:t>
      </w:r>
      <w:r>
        <w:rPr>
          <w:rFonts w:ascii="宋体" w:cs="仿宋_GB2312" w:hAnsi="宋体"/>
          <w:kern w:val="0"/>
        </w:rPr>
        <w:t xml:space="preserve"> </w:t>
      </w:r>
      <w:r>
        <w:rPr>
          <w:rFonts w:ascii="宋体" w:cs="仿宋_GB2312" w:hAnsi="宋体" w:hint="eastAsia"/>
          <w:kern w:val="0"/>
        </w:rPr>
        <w:t>（盖单位章）</w:t>
      </w:r>
    </w:p>
    <w:p>
      <w:pPr>
        <w:pStyle w:val="style0"/>
        <w:autoSpaceDE w:val="false"/>
        <w:autoSpaceDN w:val="false"/>
        <w:adjustRightInd w:val="false"/>
        <w:spacing w:lineRule="auto" w:line="360"/>
        <w:ind w:left="6170" w:leftChars="2571"/>
        <w:jc w:val="left"/>
        <w:rPr>
          <w:rFonts w:ascii="宋体" w:cs="仿宋_GB2312" w:hAnsi="宋体"/>
          <w:kern w:val="0"/>
        </w:rPr>
      </w:pPr>
    </w:p>
    <w:p>
      <w:pPr>
        <w:pStyle w:val="style0"/>
        <w:spacing w:lineRule="auto" w:line="360"/>
        <w:outlineLvl w:val="1"/>
        <w:rPr>
          <w:b/>
        </w:rPr>
      </w:pPr>
      <w:r>
        <w:rPr>
          <w:rFonts w:ascii="宋体" w:cs="TimesNewRomanPSMT" w:hAnsi="宋体"/>
          <w:kern w:val="0"/>
          <w:sz w:val="18"/>
          <w:szCs w:val="18"/>
        </w:rPr>
        <w:br w:type="page"/>
      </w:r>
      <w:bookmarkStart w:id="27" w:name="_Toc23211"/>
      <w:bookmarkStart w:id="28" w:name="_Toc10948"/>
      <w:bookmarkStart w:id="29" w:name="_Toc195922058"/>
      <w:r>
        <w:rPr>
          <w:rFonts w:hint="eastAsia"/>
          <w:b/>
        </w:rPr>
        <w:t>附件</w:t>
      </w:r>
      <w:r>
        <w:rPr>
          <w:b/>
        </w:rPr>
        <w:t>3</w:t>
      </w:r>
      <w:r>
        <w:rPr>
          <w:rFonts w:hint="eastAsia"/>
          <w:b/>
        </w:rPr>
        <w:t xml:space="preserve"> 授权委托书</w:t>
      </w:r>
      <w:bookmarkEnd w:id="27"/>
      <w:bookmarkEnd w:id="28"/>
    </w:p>
    <w:p>
      <w:pPr>
        <w:pStyle w:val="style0"/>
        <w:autoSpaceDE w:val="false"/>
        <w:autoSpaceDN w:val="false"/>
        <w:adjustRightInd w:val="false"/>
        <w:jc w:val="center"/>
        <w:rPr>
          <w:rFonts w:ascii="宋体" w:cs="TimesNewRomanPSMT" w:hAnsi="宋体"/>
          <w:kern w:val="0"/>
          <w:sz w:val="18"/>
          <w:szCs w:val="18"/>
        </w:rPr>
      </w:pPr>
    </w:p>
    <w:p>
      <w:pPr>
        <w:pStyle w:val="style0"/>
        <w:autoSpaceDE w:val="false"/>
        <w:autoSpaceDN w:val="false"/>
        <w:adjustRightInd w:val="false"/>
        <w:jc w:val="center"/>
        <w:rPr>
          <w:rFonts w:ascii="宋体" w:cs="黑体" w:hAnsi="宋体"/>
          <w:kern w:val="0"/>
          <w:sz w:val="28"/>
          <w:szCs w:val="28"/>
        </w:rPr>
      </w:pPr>
      <w:r>
        <w:rPr>
          <w:rFonts w:ascii="宋体" w:cs="黑体" w:hAnsi="宋体" w:hint="eastAsia"/>
          <w:kern w:val="0"/>
          <w:sz w:val="28"/>
          <w:szCs w:val="28"/>
        </w:rPr>
        <w:t>授权委托书</w:t>
      </w:r>
      <w:bookmarkEnd w:id="29"/>
    </w:p>
    <w:p>
      <w:pPr>
        <w:pStyle w:val="style0"/>
        <w:autoSpaceDE w:val="false"/>
        <w:autoSpaceDN w:val="false"/>
        <w:adjustRightInd w:val="false"/>
        <w:jc w:val="center"/>
        <w:rPr>
          <w:rFonts w:ascii="宋体" w:cs="黑体" w:hAnsi="宋体"/>
          <w:kern w:val="0"/>
          <w:sz w:val="28"/>
          <w:szCs w:val="28"/>
        </w:rPr>
      </w:pPr>
    </w:p>
    <w:p>
      <w:pPr>
        <w:pStyle w:val="style0"/>
        <w:autoSpaceDE w:val="false"/>
        <w:autoSpaceDN w:val="false"/>
        <w:adjustRightInd w:val="false"/>
        <w:jc w:val="left"/>
        <w:rPr>
          <w:rFonts w:ascii="宋体" w:cs="仿宋_GB2312" w:hAnsi="宋体"/>
          <w:kern w:val="0"/>
          <w:szCs w:val="21"/>
        </w:rPr>
      </w:pPr>
    </w:p>
    <w:p>
      <w:pPr>
        <w:pStyle w:val="style0"/>
        <w:autoSpaceDE w:val="false"/>
        <w:autoSpaceDN w:val="false"/>
        <w:adjustRightInd w:val="false"/>
        <w:spacing w:lineRule="auto" w:line="360"/>
        <w:ind w:firstLine="480" w:firstLineChars="200"/>
        <w:jc w:val="left"/>
        <w:rPr>
          <w:rFonts w:ascii="宋体" w:cs="仿宋_GB2312" w:hAnsi="宋体"/>
          <w:kern w:val="0"/>
        </w:rPr>
      </w:pPr>
      <w:r>
        <w:rPr>
          <w:rFonts w:ascii="宋体" w:cs="仿宋_GB2312" w:hAnsi="宋体" w:hint="eastAsia"/>
          <w:kern w:val="0"/>
        </w:rPr>
        <w:t>本人</w:t>
      </w:r>
      <w:r>
        <w:rPr>
          <w:rFonts w:ascii="宋体" w:cs="仿宋_GB2312" w:hAnsi="宋体"/>
          <w:kern w:val="0"/>
          <w:u w:val="single"/>
        </w:rPr>
        <w:t xml:space="preserve"> </w:t>
      </w:r>
      <w:r>
        <w:rPr>
          <w:rFonts w:ascii="宋体" w:cs="仿宋_GB2312" w:hAnsi="宋体" w:hint="eastAsia"/>
          <w:kern w:val="0"/>
          <w:u w:val="single"/>
        </w:rPr>
        <w:t xml:space="preserve">     </w:t>
      </w:r>
      <w:r>
        <w:rPr>
          <w:rFonts w:ascii="宋体" w:cs="仿宋_GB2312" w:hAnsi="宋体" w:hint="eastAsia"/>
          <w:kern w:val="0"/>
        </w:rPr>
        <w:t>（姓名）系</w:t>
      </w:r>
      <w:r>
        <w:rPr>
          <w:rFonts w:ascii="宋体" w:cs="仿宋_GB2312" w:hAnsi="宋体"/>
          <w:kern w:val="0"/>
          <w:u w:val="single"/>
        </w:rPr>
        <w:t xml:space="preserve"> </w:t>
      </w:r>
      <w:r>
        <w:rPr>
          <w:rFonts w:ascii="宋体" w:cs="仿宋_GB2312" w:hAnsi="宋体" w:hint="eastAsia"/>
          <w:kern w:val="0"/>
          <w:u w:val="single"/>
        </w:rPr>
        <w:t xml:space="preserve">       </w:t>
      </w:r>
      <w:r>
        <w:rPr>
          <w:rFonts w:ascii="宋体" w:cs="仿宋_GB2312" w:hAnsi="宋体" w:hint="eastAsia"/>
          <w:kern w:val="0"/>
        </w:rPr>
        <w:t>（投标人名称）的法定代表人，现委托</w:t>
      </w:r>
      <w:r>
        <w:rPr>
          <w:rFonts w:ascii="宋体" w:cs="仿宋_GB2312" w:hAnsi="宋体" w:hint="eastAsia"/>
          <w:kern w:val="0"/>
          <w:u w:val="single"/>
        </w:rPr>
        <w:t xml:space="preserve">      </w:t>
      </w:r>
      <w:r>
        <w:rPr>
          <w:rFonts w:ascii="宋体" w:cs="仿宋_GB2312" w:hAnsi="宋体" w:hint="eastAsia"/>
          <w:kern w:val="0"/>
        </w:rPr>
        <w:t>（姓名）为我方代理人。代理人根据授权，以我方名义签署、澄清、说明、补正、递交、撤回、修改</w:t>
      </w:r>
      <w:r>
        <w:rPr>
          <w:rFonts w:ascii="宋体" w:cs="仿宋_GB2312" w:hAnsi="宋体"/>
          <w:kern w:val="0"/>
          <w:u w:val="single"/>
        </w:rPr>
        <w:t xml:space="preserve"> </w:t>
      </w:r>
      <w:r>
        <w:rPr>
          <w:rFonts w:ascii="宋体" w:cs="仿宋_GB2312" w:hAnsi="宋体" w:hint="eastAsia"/>
          <w:kern w:val="0"/>
          <w:u w:val="single"/>
        </w:rPr>
        <w:t xml:space="preserve">           </w:t>
      </w:r>
      <w:r>
        <w:rPr>
          <w:rFonts w:ascii="宋体" w:cs="仿宋_GB2312" w:hAnsi="宋体" w:hint="eastAsia"/>
          <w:kern w:val="0"/>
        </w:rPr>
        <w:t>（项目名称）投标文件、签订合同和处理有关事宜，其法律后果由我方承担。</w:t>
      </w:r>
    </w:p>
    <w:p>
      <w:pPr>
        <w:pStyle w:val="style0"/>
        <w:autoSpaceDE w:val="false"/>
        <w:autoSpaceDN w:val="false"/>
        <w:adjustRightInd w:val="false"/>
        <w:spacing w:lineRule="auto" w:line="360"/>
        <w:jc w:val="left"/>
        <w:rPr>
          <w:rFonts w:ascii="宋体" w:cs="仿宋_GB2312" w:hAnsi="宋体"/>
          <w:kern w:val="0"/>
        </w:rPr>
      </w:pPr>
      <w:r>
        <w:rPr>
          <w:rFonts w:ascii="宋体" w:cs="仿宋_GB2312" w:hAnsi="宋体" w:hint="eastAsia"/>
          <w:kern w:val="0"/>
        </w:rPr>
        <w:t>委托期限：</w:t>
      </w:r>
      <w:r>
        <w:rPr>
          <w:rFonts w:ascii="宋体" w:cs="仿宋_GB2312" w:hAnsi="宋体" w:hint="eastAsia"/>
          <w:kern w:val="0"/>
          <w:u w:val="single"/>
        </w:rPr>
        <w:t xml:space="preserve">             </w:t>
      </w:r>
      <w:r>
        <w:rPr>
          <w:rFonts w:ascii="宋体" w:cs="仿宋_GB2312" w:hAnsi="宋体"/>
          <w:kern w:val="0"/>
        </w:rPr>
        <w:t xml:space="preserve"> </w:t>
      </w:r>
      <w:r>
        <w:rPr>
          <w:rFonts w:ascii="宋体" w:cs="仿宋_GB2312" w:hAnsi="宋体" w:hint="eastAsia"/>
          <w:kern w:val="0"/>
        </w:rPr>
        <w:t>。</w:t>
      </w:r>
    </w:p>
    <w:p>
      <w:pPr>
        <w:pStyle w:val="style0"/>
        <w:autoSpaceDE w:val="false"/>
        <w:autoSpaceDN w:val="false"/>
        <w:adjustRightInd w:val="false"/>
        <w:spacing w:lineRule="auto" w:line="360"/>
        <w:jc w:val="left"/>
        <w:rPr>
          <w:rFonts w:ascii="宋体" w:cs="仿宋_GB2312" w:hAnsi="宋体"/>
          <w:kern w:val="0"/>
        </w:rPr>
      </w:pPr>
    </w:p>
    <w:p>
      <w:pPr>
        <w:pStyle w:val="style0"/>
        <w:autoSpaceDE w:val="false"/>
        <w:autoSpaceDN w:val="false"/>
        <w:adjustRightInd w:val="false"/>
        <w:spacing w:lineRule="auto" w:line="360"/>
        <w:jc w:val="left"/>
        <w:rPr>
          <w:rFonts w:ascii="宋体" w:cs="仿宋_GB2312" w:hAnsi="宋体"/>
          <w:kern w:val="0"/>
        </w:rPr>
      </w:pPr>
      <w:r>
        <w:rPr>
          <w:rFonts w:ascii="宋体" w:cs="仿宋_GB2312" w:hAnsi="宋体" w:hint="eastAsia"/>
          <w:kern w:val="0"/>
        </w:rPr>
        <w:t>代理人无转委托权。</w:t>
      </w:r>
    </w:p>
    <w:p>
      <w:pPr>
        <w:pStyle w:val="style0"/>
        <w:autoSpaceDE w:val="false"/>
        <w:autoSpaceDN w:val="false"/>
        <w:adjustRightInd w:val="false"/>
        <w:spacing w:lineRule="auto" w:line="360"/>
        <w:jc w:val="left"/>
        <w:rPr>
          <w:rFonts w:ascii="宋体" w:cs="仿宋_GB2312" w:hAnsi="宋体"/>
          <w:kern w:val="0"/>
        </w:rPr>
      </w:pPr>
    </w:p>
    <w:p>
      <w:pPr>
        <w:pStyle w:val="style0"/>
        <w:autoSpaceDE w:val="false"/>
        <w:autoSpaceDN w:val="false"/>
        <w:adjustRightInd w:val="false"/>
        <w:spacing w:lineRule="auto" w:line="360"/>
        <w:jc w:val="left"/>
        <w:rPr>
          <w:rFonts w:ascii="宋体" w:cs="仿宋_GB2312" w:hAnsi="宋体"/>
          <w:kern w:val="0"/>
        </w:rPr>
      </w:pPr>
    </w:p>
    <w:p>
      <w:pPr>
        <w:pStyle w:val="style0"/>
        <w:autoSpaceDE w:val="false"/>
        <w:autoSpaceDN w:val="false"/>
        <w:adjustRightInd w:val="false"/>
        <w:spacing w:lineRule="auto" w:line="360"/>
        <w:jc w:val="left"/>
        <w:rPr>
          <w:rFonts w:ascii="宋体" w:cs="仿宋_GB2312" w:hAnsi="宋体"/>
          <w:kern w:val="0"/>
        </w:rPr>
      </w:pPr>
      <w:r>
        <w:rPr>
          <w:rFonts w:ascii="宋体" w:cs="仿宋_GB2312" w:hAnsi="宋体" w:hint="eastAsia"/>
          <w:kern w:val="0"/>
        </w:rPr>
        <w:t>附：委托代理人身份证复印件</w:t>
      </w:r>
    </w:p>
    <w:p>
      <w:pPr>
        <w:pStyle w:val="style0"/>
        <w:autoSpaceDE w:val="false"/>
        <w:autoSpaceDN w:val="false"/>
        <w:adjustRightInd w:val="false"/>
        <w:spacing w:lineRule="auto" w:line="360"/>
        <w:jc w:val="left"/>
        <w:rPr>
          <w:rFonts w:ascii="宋体" w:cs="仿宋_GB2312" w:hAnsi="宋体"/>
          <w:kern w:val="0"/>
        </w:rPr>
      </w:pPr>
    </w:p>
    <w:p>
      <w:pPr>
        <w:pStyle w:val="style0"/>
        <w:autoSpaceDE w:val="false"/>
        <w:autoSpaceDN w:val="false"/>
        <w:adjustRightInd w:val="false"/>
        <w:spacing w:lineRule="auto" w:line="360"/>
        <w:jc w:val="left"/>
        <w:rPr>
          <w:rFonts w:ascii="宋体" w:cs="仿宋_GB2312" w:hAnsi="宋体"/>
          <w:kern w:val="0"/>
        </w:rPr>
      </w:pPr>
    </w:p>
    <w:p>
      <w:pPr>
        <w:pStyle w:val="style0"/>
        <w:autoSpaceDE w:val="false"/>
        <w:autoSpaceDN w:val="false"/>
        <w:adjustRightInd w:val="false"/>
        <w:spacing w:lineRule="auto" w:line="360"/>
        <w:ind w:firstLine="3684" w:firstLineChars="1535"/>
        <w:jc w:val="left"/>
        <w:rPr>
          <w:rFonts w:ascii="宋体" w:cs="仿宋_GB2312" w:hAnsi="宋体"/>
          <w:kern w:val="0"/>
        </w:rPr>
      </w:pPr>
      <w:r>
        <w:rPr>
          <w:rFonts w:ascii="宋体" w:cs="仿宋_GB2312" w:hAnsi="宋体" w:hint="eastAsia"/>
          <w:kern w:val="0"/>
        </w:rPr>
        <w:t>投标人：</w:t>
      </w:r>
      <w:r>
        <w:rPr>
          <w:rFonts w:ascii="宋体" w:cs="仿宋_GB2312" w:hAnsi="宋体"/>
          <w:kern w:val="0"/>
        </w:rPr>
        <w:t xml:space="preserve"> </w:t>
      </w:r>
      <w:r>
        <w:rPr>
          <w:rFonts w:ascii="宋体" w:cs="仿宋_GB2312" w:hAnsi="宋体" w:hint="eastAsia"/>
          <w:kern w:val="0"/>
        </w:rPr>
        <w:t xml:space="preserve">           （盖单位章）</w:t>
      </w:r>
    </w:p>
    <w:p>
      <w:pPr>
        <w:pStyle w:val="style0"/>
        <w:autoSpaceDE w:val="false"/>
        <w:autoSpaceDN w:val="false"/>
        <w:adjustRightInd w:val="false"/>
        <w:spacing w:lineRule="auto" w:line="360"/>
        <w:ind w:firstLine="3684" w:firstLineChars="1535"/>
        <w:jc w:val="left"/>
        <w:rPr>
          <w:rFonts w:ascii="宋体" w:cs="仿宋_GB2312" w:hAnsi="宋体"/>
          <w:kern w:val="0"/>
        </w:rPr>
      </w:pPr>
      <w:r>
        <w:rPr>
          <w:rFonts w:ascii="宋体" w:cs="仿宋_GB2312" w:hAnsi="宋体" w:hint="eastAsia"/>
          <w:kern w:val="0"/>
        </w:rPr>
        <w:t>法定代表人：</w:t>
      </w:r>
      <w:r>
        <w:rPr>
          <w:rFonts w:ascii="宋体" w:cs="仿宋_GB2312" w:hAnsi="宋体"/>
          <w:kern w:val="0"/>
        </w:rPr>
        <w:t xml:space="preserve"> </w:t>
      </w:r>
      <w:r>
        <w:rPr>
          <w:rFonts w:ascii="宋体" w:cs="仿宋_GB2312" w:hAnsi="宋体" w:hint="eastAsia"/>
          <w:kern w:val="0"/>
        </w:rPr>
        <w:t xml:space="preserve">       （签字或加盖人名章）</w:t>
      </w:r>
    </w:p>
    <w:p>
      <w:pPr>
        <w:pStyle w:val="style0"/>
        <w:autoSpaceDE w:val="false"/>
        <w:autoSpaceDN w:val="false"/>
        <w:adjustRightInd w:val="false"/>
        <w:spacing w:lineRule="auto" w:line="360"/>
        <w:ind w:firstLine="3684" w:firstLineChars="1535"/>
        <w:jc w:val="left"/>
        <w:rPr>
          <w:rFonts w:ascii="宋体" w:cs="仿宋_GB2312" w:hAnsi="宋体"/>
          <w:kern w:val="0"/>
        </w:rPr>
      </w:pPr>
      <w:r>
        <w:rPr>
          <w:rFonts w:ascii="宋体" w:cs="仿宋_GB2312" w:hAnsi="宋体" w:hint="eastAsia"/>
          <w:kern w:val="0"/>
        </w:rPr>
        <w:t>身份证号码：</w:t>
      </w:r>
    </w:p>
    <w:p>
      <w:pPr>
        <w:pStyle w:val="style0"/>
        <w:autoSpaceDE w:val="false"/>
        <w:autoSpaceDN w:val="false"/>
        <w:adjustRightInd w:val="false"/>
        <w:spacing w:lineRule="auto" w:line="360"/>
        <w:ind w:firstLine="3684" w:firstLineChars="1535"/>
        <w:jc w:val="left"/>
        <w:rPr>
          <w:rFonts w:ascii="宋体" w:cs="仿宋_GB2312" w:hAnsi="宋体"/>
          <w:kern w:val="0"/>
        </w:rPr>
      </w:pPr>
      <w:r>
        <w:rPr>
          <w:rFonts w:ascii="宋体" w:cs="仿宋_GB2312" w:hAnsi="宋体" w:hint="eastAsia"/>
          <w:kern w:val="0"/>
        </w:rPr>
        <w:t>委托代理人：</w:t>
      </w:r>
      <w:r>
        <w:rPr>
          <w:rFonts w:ascii="宋体" w:cs="仿宋_GB2312" w:hAnsi="宋体"/>
          <w:kern w:val="0"/>
        </w:rPr>
        <w:t xml:space="preserve"> </w:t>
      </w:r>
      <w:r>
        <w:rPr>
          <w:rFonts w:ascii="宋体" w:cs="仿宋_GB2312" w:hAnsi="宋体" w:hint="eastAsia"/>
          <w:kern w:val="0"/>
        </w:rPr>
        <w:t xml:space="preserve">        （签字或加盖人名章）</w:t>
      </w:r>
    </w:p>
    <w:p>
      <w:pPr>
        <w:pStyle w:val="style0"/>
        <w:autoSpaceDE w:val="false"/>
        <w:autoSpaceDN w:val="false"/>
        <w:adjustRightInd w:val="false"/>
        <w:spacing w:lineRule="auto" w:line="360"/>
        <w:ind w:firstLine="3684" w:firstLineChars="1535"/>
        <w:jc w:val="left"/>
        <w:rPr>
          <w:rFonts w:ascii="宋体" w:cs="仿宋_GB2312" w:hAnsi="宋体"/>
          <w:kern w:val="0"/>
        </w:rPr>
      </w:pPr>
      <w:r>
        <w:rPr>
          <w:rFonts w:ascii="宋体" w:cs="仿宋_GB2312" w:hAnsi="宋体" w:hint="eastAsia"/>
          <w:kern w:val="0"/>
        </w:rPr>
        <w:t>身份证号码：</w:t>
      </w:r>
    </w:p>
    <w:p>
      <w:pPr>
        <w:pStyle w:val="style0"/>
        <w:autoSpaceDE w:val="false"/>
        <w:autoSpaceDN w:val="false"/>
        <w:adjustRightInd w:val="false"/>
        <w:spacing w:lineRule="auto" w:line="360"/>
        <w:ind w:firstLine="3684" w:firstLineChars="1535"/>
        <w:jc w:val="left"/>
        <w:rPr>
          <w:rFonts w:ascii="宋体" w:cs="仿宋_GB2312" w:hAnsi="宋体"/>
          <w:kern w:val="0"/>
        </w:rPr>
      </w:pPr>
      <w:r>
        <w:rPr>
          <w:rFonts w:ascii="宋体" w:cs="仿宋_GB2312" w:hAnsi="宋体" w:hint="eastAsia"/>
          <w:kern w:val="0"/>
        </w:rPr>
        <w:t xml:space="preserve">授权日期：           年   </w:t>
      </w:r>
      <w:r>
        <w:rPr>
          <w:rFonts w:ascii="宋体" w:cs="仿宋_GB2312" w:hAnsi="宋体"/>
          <w:kern w:val="0"/>
        </w:rPr>
        <w:t xml:space="preserve"> </w:t>
      </w:r>
      <w:r>
        <w:rPr>
          <w:rFonts w:ascii="宋体" w:cs="仿宋_GB2312" w:hAnsi="宋体" w:hint="eastAsia"/>
          <w:kern w:val="0"/>
        </w:rPr>
        <w:t>月</w:t>
      </w:r>
      <w:r>
        <w:rPr>
          <w:rFonts w:ascii="宋体" w:cs="仿宋_GB2312" w:hAnsi="宋体"/>
          <w:kern w:val="0"/>
        </w:rPr>
        <w:t xml:space="preserve"> </w:t>
      </w:r>
      <w:r>
        <w:rPr>
          <w:rFonts w:ascii="宋体" w:cs="仿宋_GB2312" w:hAnsi="宋体" w:hint="eastAsia"/>
          <w:kern w:val="0"/>
        </w:rPr>
        <w:t xml:space="preserve">   日</w:t>
      </w:r>
    </w:p>
    <w:bookmarkStart w:id="30" w:name="_Toc20618"/>
    <w:p>
      <w:pPr>
        <w:pStyle w:val="style0"/>
        <w:spacing w:lineRule="auto" w:line="360"/>
        <w:outlineLvl w:val="1"/>
        <w:rPr>
          <w:b/>
        </w:rPr>
      </w:pPr>
      <w:r>
        <w:rPr>
          <w:rFonts w:hint="eastAsia"/>
          <w:b/>
        </w:rPr>
        <w:t>附件4：响应承诺函</w:t>
      </w:r>
      <w:bookmarkEnd w:id="30"/>
    </w:p>
    <w:p>
      <w:pPr>
        <w:pStyle w:val="style0"/>
        <w:snapToGrid w:val="false"/>
        <w:spacing w:lineRule="atLeast" w:line="396"/>
        <w:jc w:val="center"/>
        <w:rPr/>
      </w:pPr>
      <w:r>
        <w:rPr>
          <w:rFonts w:ascii="黑体" w:eastAsia="黑体" w:hint="eastAsia"/>
          <w:sz w:val="36"/>
          <w:lang w:eastAsia="zh-CN"/>
        </w:rPr>
        <w:t>投标</w:t>
      </w:r>
      <w:r>
        <w:rPr>
          <w:rFonts w:ascii="黑体" w:eastAsia="黑体" w:hint="eastAsia"/>
          <w:sz w:val="36"/>
        </w:rPr>
        <w:t>响应承诺函（格式）</w:t>
      </w:r>
    </w:p>
    <w:p>
      <w:pPr>
        <w:pStyle w:val="style0"/>
        <w:snapToGrid w:val="false"/>
        <w:ind w:firstLine="170" w:firstLineChars="71"/>
        <w:jc w:val="left"/>
        <w:rPr>
          <w:rFonts w:ascii="仿宋_GB2312" w:eastAsia="仿宋_GB2312"/>
        </w:rPr>
      </w:pPr>
    </w:p>
    <w:p>
      <w:pPr>
        <w:pStyle w:val="style0"/>
        <w:snapToGrid w:val="false"/>
        <w:ind w:firstLine="170" w:firstLineChars="71"/>
        <w:jc w:val="left"/>
        <w:rPr>
          <w:rFonts w:ascii="仿宋_GB2312" w:eastAsia="仿宋_GB2312"/>
        </w:rPr>
      </w:pPr>
      <w:r>
        <w:rPr>
          <w:rFonts w:ascii="仿宋_GB2312" w:eastAsia="仿宋_GB2312" w:hint="eastAsia"/>
        </w:rPr>
        <w:t>致：</w:t>
      </w:r>
    </w:p>
    <w:p>
      <w:pPr>
        <w:pStyle w:val="style0"/>
        <w:snapToGrid w:val="false"/>
        <w:ind w:firstLine="560"/>
        <w:rPr>
          <w:rFonts w:ascii="仿宋_GB2312" w:eastAsia="仿宋_GB2312"/>
          <w:szCs w:val="28"/>
        </w:rPr>
      </w:pPr>
      <w:r>
        <w:rPr>
          <w:rFonts w:ascii="仿宋_GB2312" w:eastAsia="仿宋_GB2312" w:hint="eastAsia"/>
        </w:rPr>
        <w:t>根据贵方</w:t>
      </w:r>
      <w:r>
        <w:rPr>
          <w:rFonts w:ascii="仿宋_GB2312" w:eastAsia="仿宋_GB2312" w:hint="eastAsia"/>
          <w:u w:val="single"/>
        </w:rPr>
        <w:t xml:space="preserve">                              </w:t>
      </w:r>
      <w:r>
        <w:rPr>
          <w:rFonts w:ascii="仿宋_GB2312" w:eastAsia="仿宋_GB2312" w:hint="eastAsia"/>
          <w:lang w:eastAsia="zh-CN"/>
        </w:rPr>
        <w:t>招标</w:t>
      </w:r>
      <w:r>
        <w:rPr>
          <w:rFonts w:ascii="仿宋_GB2312" w:eastAsia="仿宋_GB2312" w:hint="eastAsia"/>
        </w:rPr>
        <w:t>文件，正式授权下述签字人</w:t>
      </w:r>
      <w:r>
        <w:rPr>
          <w:rFonts w:ascii="仿宋_GB2312" w:eastAsia="仿宋_GB2312" w:hint="eastAsia"/>
          <w:u w:val="single"/>
        </w:rPr>
        <w:t xml:space="preserve">        </w:t>
      </w:r>
      <w:r>
        <w:rPr>
          <w:rFonts w:ascii="仿宋_GB2312" w:eastAsia="仿宋_GB2312" w:hint="eastAsia"/>
        </w:rPr>
        <w:t>（姓名和职务）代表</w:t>
      </w:r>
      <w:r>
        <w:rPr>
          <w:rFonts w:ascii="仿宋_GB2312" w:eastAsia="仿宋_GB2312" w:hint="eastAsia"/>
          <w:lang w:eastAsia="zh-CN"/>
        </w:rPr>
        <w:t>投标投标方</w:t>
      </w:r>
      <w:r>
        <w:rPr>
          <w:rFonts w:ascii="仿宋_GB2312" w:eastAsia="仿宋_GB2312" w:hint="eastAsia"/>
          <w:u w:val="single"/>
        </w:rPr>
        <w:t xml:space="preserve">            </w:t>
      </w:r>
      <w:r>
        <w:rPr>
          <w:rFonts w:ascii="仿宋_GB2312" w:eastAsia="仿宋_GB2312" w:hint="eastAsia"/>
        </w:rPr>
        <w:t>（</w:t>
      </w:r>
      <w:r>
        <w:rPr>
          <w:rFonts w:ascii="仿宋_GB2312" w:eastAsia="仿宋_GB2312" w:hint="eastAsia"/>
          <w:lang w:eastAsia="zh-CN"/>
        </w:rPr>
        <w:t>投标</w:t>
      </w:r>
      <w:r>
        <w:rPr>
          <w:rFonts w:ascii="仿宋_GB2312" w:eastAsia="仿宋_GB2312" w:hint="eastAsia"/>
        </w:rPr>
        <w:t>响应单位的名称），提交下述文件正本一式壹份，副本一式贰份。</w:t>
      </w:r>
    </w:p>
    <w:p>
      <w:pPr>
        <w:pStyle w:val="style0"/>
        <w:numPr>
          <w:ilvl w:val="0"/>
          <w:numId w:val="5"/>
        </w:numPr>
        <w:snapToGrid w:val="false"/>
        <w:spacing w:lineRule="auto" w:line="360"/>
        <w:ind w:firstLine="480" w:firstLineChars="200"/>
        <w:rPr>
          <w:rFonts w:ascii="仿宋" w:cs="仿宋" w:eastAsia="仿宋" w:hAnsi="仿宋"/>
          <w:szCs w:val="28"/>
        </w:rPr>
      </w:pPr>
      <w:r>
        <w:rPr>
          <w:rFonts w:ascii="仿宋" w:cs="仿宋" w:eastAsia="仿宋" w:hAnsi="仿宋" w:hint="eastAsia"/>
          <w:szCs w:val="28"/>
          <w:lang w:eastAsia="zh-CN"/>
        </w:rPr>
        <w:t>投标</w:t>
      </w:r>
      <w:r>
        <w:rPr>
          <w:rFonts w:ascii="仿宋" w:cs="仿宋" w:eastAsia="仿宋" w:hAnsi="仿宋" w:hint="eastAsia"/>
          <w:szCs w:val="28"/>
        </w:rPr>
        <w:t>响应承诺函</w:t>
      </w:r>
    </w:p>
    <w:p>
      <w:pPr>
        <w:pStyle w:val="style0"/>
        <w:numPr>
          <w:ilvl w:val="0"/>
          <w:numId w:val="5"/>
        </w:numPr>
        <w:snapToGrid w:val="false"/>
        <w:spacing w:lineRule="auto" w:line="360"/>
        <w:ind w:firstLine="480" w:firstLineChars="200"/>
        <w:rPr>
          <w:rFonts w:ascii="仿宋" w:cs="仿宋" w:eastAsia="仿宋" w:hAnsi="仿宋"/>
          <w:szCs w:val="28"/>
        </w:rPr>
      </w:pPr>
      <w:r>
        <w:rPr>
          <w:rFonts w:ascii="仿宋" w:cs="仿宋" w:eastAsia="仿宋" w:hAnsi="仿宋" w:hint="eastAsia"/>
          <w:szCs w:val="28"/>
        </w:rPr>
        <w:t>法人代表授权书</w:t>
      </w:r>
    </w:p>
    <w:p>
      <w:pPr>
        <w:pStyle w:val="style0"/>
        <w:numPr>
          <w:ilvl w:val="0"/>
          <w:numId w:val="5"/>
        </w:numPr>
        <w:snapToGrid w:val="false"/>
        <w:spacing w:lineRule="auto" w:line="360"/>
        <w:ind w:firstLine="480" w:firstLineChars="200"/>
        <w:rPr>
          <w:rFonts w:ascii="仿宋" w:cs="仿宋" w:eastAsia="仿宋" w:hAnsi="仿宋"/>
          <w:szCs w:val="28"/>
        </w:rPr>
      </w:pPr>
      <w:r>
        <w:rPr>
          <w:rFonts w:ascii="仿宋" w:cs="仿宋" w:eastAsia="仿宋" w:hAnsi="仿宋" w:hint="eastAsia"/>
          <w:szCs w:val="28"/>
          <w:lang w:eastAsia="zh-CN"/>
        </w:rPr>
        <w:t>投标</w:t>
      </w:r>
      <w:r>
        <w:rPr>
          <w:rFonts w:ascii="仿宋" w:cs="仿宋" w:eastAsia="仿宋" w:hAnsi="仿宋" w:hint="eastAsia"/>
          <w:szCs w:val="28"/>
        </w:rPr>
        <w:t>响应报价表</w:t>
      </w:r>
    </w:p>
    <w:p>
      <w:pPr>
        <w:pStyle w:val="style0"/>
        <w:numPr>
          <w:ilvl w:val="0"/>
          <w:numId w:val="5"/>
        </w:numPr>
        <w:snapToGrid w:val="false"/>
        <w:spacing w:lineRule="auto" w:line="360"/>
        <w:ind w:firstLine="480" w:firstLineChars="200"/>
        <w:rPr>
          <w:rFonts w:ascii="仿宋" w:cs="仿宋" w:eastAsia="仿宋" w:hAnsi="仿宋"/>
          <w:szCs w:val="28"/>
        </w:rPr>
      </w:pPr>
      <w:r>
        <w:rPr>
          <w:rFonts w:ascii="仿宋" w:cs="仿宋" w:eastAsia="仿宋" w:hAnsi="仿宋" w:hint="eastAsia"/>
          <w:szCs w:val="28"/>
        </w:rPr>
        <w:t>项目报价表</w:t>
      </w:r>
    </w:p>
    <w:p>
      <w:pPr>
        <w:pStyle w:val="style0"/>
        <w:snapToGrid w:val="false"/>
        <w:ind w:firstLine="560"/>
        <w:rPr>
          <w:rFonts w:ascii="仿宋_GB2312" w:eastAsia="仿宋_GB2312"/>
          <w:szCs w:val="28"/>
        </w:rPr>
      </w:pPr>
      <w:r>
        <w:rPr>
          <w:rFonts w:ascii="仿宋_GB2312" w:eastAsia="仿宋_GB2312" w:hint="eastAsia"/>
          <w:szCs w:val="28"/>
        </w:rPr>
        <w:t>5、服务方案</w:t>
      </w:r>
    </w:p>
    <w:p>
      <w:pPr>
        <w:pStyle w:val="style0"/>
        <w:snapToGrid w:val="false"/>
        <w:ind w:firstLine="560"/>
        <w:rPr>
          <w:rFonts w:ascii="仿宋_GB2312" w:eastAsia="仿宋_GB2312"/>
        </w:rPr>
      </w:pPr>
      <w:r>
        <w:rPr>
          <w:rFonts w:ascii="仿宋_GB2312" w:eastAsia="仿宋_GB2312" w:hint="eastAsia"/>
        </w:rPr>
        <w:t>6、服务承诺和优惠条件</w:t>
      </w:r>
    </w:p>
    <w:p>
      <w:pPr>
        <w:pStyle w:val="style0"/>
        <w:snapToGrid w:val="false"/>
        <w:ind w:firstLine="560"/>
        <w:rPr>
          <w:rFonts w:ascii="仿宋_GB2312" w:eastAsia="仿宋_GB2312"/>
        </w:rPr>
      </w:pPr>
      <w:r>
        <w:rPr>
          <w:rFonts w:ascii="仿宋_GB2312" w:eastAsia="仿宋_GB2312" w:hint="eastAsia"/>
        </w:rPr>
        <w:t>7、资格证明文件</w:t>
      </w:r>
    </w:p>
    <w:p>
      <w:pPr>
        <w:pStyle w:val="style0"/>
        <w:snapToGrid w:val="false"/>
        <w:ind w:firstLine="560"/>
        <w:rPr>
          <w:rFonts w:ascii="仿宋_GB2312" w:eastAsia="仿宋_GB2312"/>
        </w:rPr>
      </w:pPr>
      <w:r>
        <w:rPr>
          <w:rFonts w:ascii="仿宋_GB2312" w:eastAsia="仿宋_GB2312" w:hint="eastAsia"/>
        </w:rPr>
        <w:t>8、投标人认为所需的其他资料。</w:t>
      </w:r>
    </w:p>
    <w:p>
      <w:pPr>
        <w:pStyle w:val="style0"/>
        <w:snapToGrid w:val="false"/>
        <w:ind w:firstLine="616" w:firstLineChars="257"/>
        <w:rPr/>
      </w:pPr>
      <w:r>
        <w:rPr>
          <w:rFonts w:ascii="仿宋_GB2312" w:eastAsia="仿宋_GB2312" w:hint="eastAsia"/>
        </w:rPr>
        <w:t>据此函，签字人兹宣布同意如下：</w:t>
      </w:r>
    </w:p>
    <w:p>
      <w:pPr>
        <w:pStyle w:val="style0"/>
        <w:snapToGrid w:val="false"/>
        <w:ind w:firstLine="560"/>
        <w:rPr/>
      </w:pPr>
      <w:r>
        <w:rPr>
          <w:rFonts w:ascii="仿宋_GB2312" w:eastAsia="仿宋_GB2312" w:hint="eastAsia"/>
        </w:rPr>
        <w:t>（1）按</w:t>
      </w:r>
      <w:r>
        <w:rPr>
          <w:rFonts w:ascii="仿宋_GB2312" w:eastAsia="仿宋_GB2312" w:hint="eastAsia"/>
          <w:lang w:eastAsia="zh-CN"/>
        </w:rPr>
        <w:t>招标</w:t>
      </w:r>
      <w:r>
        <w:rPr>
          <w:rFonts w:ascii="仿宋_GB2312" w:eastAsia="仿宋_GB2312" w:hint="eastAsia"/>
        </w:rPr>
        <w:t>文件规定，我方确认本项目所有详细分项包括各种税费及其他所有费用。</w:t>
      </w:r>
    </w:p>
    <w:p>
      <w:pPr>
        <w:pStyle w:val="style0"/>
        <w:snapToGrid w:val="false"/>
        <w:ind w:firstLine="560"/>
        <w:rPr/>
      </w:pPr>
      <w:r>
        <w:rPr>
          <w:rFonts w:ascii="仿宋_GB2312" w:eastAsia="仿宋_GB2312" w:hint="eastAsia"/>
        </w:rPr>
        <w:t>（2）我们已详细审核全部</w:t>
      </w:r>
      <w:r>
        <w:rPr>
          <w:rFonts w:ascii="仿宋_GB2312" w:eastAsia="仿宋_GB2312" w:hint="eastAsia"/>
          <w:lang w:eastAsia="zh-CN"/>
        </w:rPr>
        <w:t>投标</w:t>
      </w:r>
      <w:r>
        <w:rPr>
          <w:rFonts w:ascii="仿宋_GB2312" w:eastAsia="仿宋_GB2312" w:hint="eastAsia"/>
        </w:rPr>
        <w:t>文件及其有效补充文件，我们知道必须放弃提出含糊不清或误解的问题的权利。</w:t>
      </w:r>
    </w:p>
    <w:p>
      <w:pPr>
        <w:pStyle w:val="style0"/>
        <w:snapToGrid w:val="false"/>
        <w:ind w:firstLine="560"/>
        <w:rPr/>
      </w:pPr>
      <w:r>
        <w:rPr>
          <w:rFonts w:ascii="仿宋_GB2312" w:eastAsia="仿宋_GB2312" w:hint="eastAsia"/>
        </w:rPr>
        <w:t>（3）我们同意从规定的</w:t>
      </w:r>
      <w:r>
        <w:rPr>
          <w:rFonts w:ascii="仿宋_GB2312" w:eastAsia="仿宋_GB2312" w:hint="eastAsia"/>
          <w:lang w:eastAsia="zh-CN"/>
        </w:rPr>
        <w:t>投标</w:t>
      </w:r>
      <w:r>
        <w:rPr>
          <w:rFonts w:ascii="仿宋_GB2312" w:eastAsia="仿宋_GB2312" w:hint="eastAsia"/>
        </w:rPr>
        <w:t>日期起遵循本</w:t>
      </w:r>
      <w:r>
        <w:rPr>
          <w:rFonts w:ascii="仿宋_GB2312" w:eastAsia="仿宋_GB2312" w:hint="eastAsia"/>
          <w:lang w:eastAsia="zh-CN"/>
        </w:rPr>
        <w:t>投标</w:t>
      </w:r>
      <w:r>
        <w:rPr>
          <w:rFonts w:ascii="仿宋_GB2312" w:eastAsia="仿宋_GB2312" w:hint="eastAsia"/>
        </w:rPr>
        <w:t>响应文件，并在规定的</w:t>
      </w:r>
      <w:r>
        <w:rPr>
          <w:rFonts w:ascii="仿宋_GB2312" w:eastAsia="仿宋_GB2312" w:hint="eastAsia"/>
          <w:lang w:eastAsia="zh-CN"/>
        </w:rPr>
        <w:t>投标</w:t>
      </w:r>
      <w:r>
        <w:rPr>
          <w:rFonts w:ascii="仿宋_GB2312" w:eastAsia="仿宋_GB2312" w:hint="eastAsia"/>
        </w:rPr>
        <w:t>响应有效期满之前均具有约束力。</w:t>
      </w:r>
    </w:p>
    <w:p>
      <w:pPr>
        <w:pStyle w:val="style0"/>
        <w:snapToGrid w:val="false"/>
        <w:ind w:firstLine="560"/>
        <w:rPr/>
      </w:pPr>
      <w:r>
        <w:rPr>
          <w:rFonts w:ascii="仿宋_GB2312" w:eastAsia="仿宋_GB2312" w:hint="eastAsia"/>
        </w:rPr>
        <w:t>（4）同意向贵方提供贵方要求的与</w:t>
      </w:r>
      <w:r>
        <w:rPr>
          <w:rFonts w:ascii="仿宋_GB2312" w:eastAsia="仿宋_GB2312" w:hint="eastAsia"/>
          <w:lang w:eastAsia="zh-CN"/>
        </w:rPr>
        <w:t>投标</w:t>
      </w:r>
      <w:r>
        <w:rPr>
          <w:rFonts w:ascii="仿宋_GB2312" w:eastAsia="仿宋_GB2312" w:hint="eastAsia"/>
        </w:rPr>
        <w:t>有关的任何证据或资料。</w:t>
      </w:r>
    </w:p>
    <w:p>
      <w:pPr>
        <w:pStyle w:val="style0"/>
        <w:snapToGrid w:val="false"/>
        <w:ind w:firstLine="560"/>
        <w:rPr/>
      </w:pPr>
      <w:r>
        <w:rPr>
          <w:rFonts w:ascii="仿宋_GB2312" w:eastAsia="仿宋_GB2312" w:hint="eastAsia"/>
        </w:rPr>
        <w:t>（5）一旦我方被宣布中标，我们将根据</w:t>
      </w:r>
      <w:r>
        <w:rPr>
          <w:rFonts w:ascii="仿宋_GB2312" w:eastAsia="仿宋_GB2312" w:hint="eastAsia"/>
          <w:lang w:eastAsia="zh-CN"/>
        </w:rPr>
        <w:t>招标</w:t>
      </w:r>
      <w:r>
        <w:rPr>
          <w:rFonts w:ascii="仿宋_GB2312" w:eastAsia="仿宋_GB2312" w:hint="eastAsia"/>
        </w:rPr>
        <w:t>文件的规定 ，严格按照《合同法》履行自己的责任和义务，为甲方做好服务。</w:t>
      </w:r>
    </w:p>
    <w:p>
      <w:pPr>
        <w:pStyle w:val="style0"/>
        <w:snapToGrid w:val="false"/>
        <w:ind w:firstLine="560"/>
        <w:rPr/>
      </w:pPr>
      <w:r>
        <w:rPr>
          <w:rFonts w:ascii="仿宋_GB2312" w:eastAsia="仿宋_GB2312" w:hint="eastAsia"/>
        </w:rPr>
        <w:t>（6）与本</w:t>
      </w:r>
      <w:r>
        <w:rPr>
          <w:rFonts w:ascii="仿宋_GB2312" w:eastAsia="仿宋_GB2312" w:hint="eastAsia"/>
          <w:lang w:eastAsia="zh-CN"/>
        </w:rPr>
        <w:t>投标</w:t>
      </w:r>
      <w:r>
        <w:rPr>
          <w:rFonts w:ascii="仿宋_GB2312" w:eastAsia="仿宋_GB2312" w:hint="eastAsia"/>
        </w:rPr>
        <w:t>响应有关的正式通讯地址为：</w:t>
      </w:r>
    </w:p>
    <w:p>
      <w:pPr>
        <w:pStyle w:val="style0"/>
        <w:snapToGrid w:val="false"/>
        <w:ind w:firstLine="4394" w:firstLineChars="1831"/>
        <w:jc w:val="left"/>
        <w:rPr/>
      </w:pPr>
      <w:r>
        <w:rPr>
          <w:rFonts w:ascii="仿宋_GB2312" w:eastAsia="仿宋_GB2312" w:hint="eastAsia"/>
        </w:rPr>
        <w:t>地址：</w:t>
      </w:r>
    </w:p>
    <w:p>
      <w:pPr>
        <w:pStyle w:val="style0"/>
        <w:snapToGrid w:val="false"/>
        <w:ind w:firstLine="4394" w:firstLineChars="1831"/>
        <w:jc w:val="left"/>
        <w:rPr/>
      </w:pPr>
      <w:r>
        <w:rPr>
          <w:rFonts w:ascii="仿宋_GB2312" w:eastAsia="仿宋_GB2312" w:hint="eastAsia"/>
        </w:rPr>
        <w:t>邮编：</w:t>
      </w:r>
    </w:p>
    <w:p>
      <w:pPr>
        <w:pStyle w:val="style0"/>
        <w:snapToGrid w:val="false"/>
        <w:ind w:firstLine="4394" w:firstLineChars="1831"/>
        <w:jc w:val="left"/>
        <w:rPr>
          <w:rFonts w:ascii="仿宋_GB2312" w:eastAsia="仿宋_GB2312"/>
        </w:rPr>
      </w:pPr>
      <w:r>
        <w:rPr>
          <w:rFonts w:ascii="仿宋_GB2312" w:eastAsia="仿宋_GB2312" w:hint="eastAsia"/>
        </w:rPr>
        <w:t>电话：</w:t>
      </w:r>
    </w:p>
    <w:p>
      <w:pPr>
        <w:pStyle w:val="style0"/>
        <w:snapToGrid w:val="false"/>
        <w:ind w:firstLine="4394" w:firstLineChars="1831"/>
        <w:jc w:val="left"/>
        <w:rPr/>
      </w:pPr>
      <w:r>
        <w:rPr>
          <w:rFonts w:ascii="仿宋_GB2312" w:eastAsia="仿宋_GB2312" w:hint="eastAsia"/>
        </w:rPr>
        <w:t>传真：</w:t>
      </w:r>
    </w:p>
    <w:p>
      <w:pPr>
        <w:pStyle w:val="style0"/>
        <w:snapToGrid w:val="false"/>
        <w:ind w:firstLine="4394" w:firstLineChars="1831"/>
        <w:jc w:val="left"/>
        <w:rPr/>
      </w:pPr>
      <w:r>
        <w:rPr>
          <w:rFonts w:ascii="仿宋_GB2312" w:eastAsia="仿宋_GB2312" w:hint="eastAsia"/>
          <w:lang w:eastAsia="zh-CN"/>
        </w:rPr>
        <w:t>投标方</w:t>
      </w:r>
      <w:r>
        <w:rPr>
          <w:rFonts w:ascii="仿宋_GB2312" w:eastAsia="仿宋_GB2312" w:hint="eastAsia"/>
        </w:rPr>
        <w:t>授权代表姓名(签字)：</w:t>
      </w:r>
    </w:p>
    <w:p>
      <w:pPr>
        <w:pStyle w:val="style0"/>
        <w:snapToGrid w:val="false"/>
        <w:ind w:firstLine="4394" w:firstLineChars="1831"/>
        <w:jc w:val="left"/>
        <w:rPr/>
      </w:pPr>
      <w:r>
        <w:rPr>
          <w:rFonts w:ascii="仿宋_GB2312" w:eastAsia="仿宋_GB2312" w:hint="eastAsia"/>
          <w:lang w:eastAsia="zh-CN"/>
        </w:rPr>
        <w:t>投标方</w:t>
      </w:r>
      <w:r>
        <w:rPr>
          <w:rFonts w:ascii="仿宋_GB2312" w:eastAsia="仿宋_GB2312" w:hint="eastAsia"/>
        </w:rPr>
        <w:t>名称：</w:t>
      </w:r>
    </w:p>
    <w:p>
      <w:pPr>
        <w:pStyle w:val="style0"/>
        <w:snapToGrid w:val="false"/>
        <w:ind w:firstLine="4394" w:firstLineChars="1831"/>
        <w:jc w:val="left"/>
        <w:rPr/>
      </w:pPr>
      <w:r>
        <w:rPr>
          <w:rFonts w:ascii="仿宋_GB2312" w:eastAsia="仿宋_GB2312" w:hint="eastAsia"/>
        </w:rPr>
        <w:t>公章：</w:t>
      </w:r>
    </w:p>
    <w:p>
      <w:pPr>
        <w:pStyle w:val="style0"/>
        <w:snapToGrid w:val="false"/>
        <w:ind w:firstLine="4394" w:firstLineChars="1831"/>
        <w:jc w:val="left"/>
        <w:rPr/>
      </w:pPr>
      <w:r>
        <w:rPr>
          <w:rFonts w:ascii="仿宋_GB2312" w:eastAsia="仿宋_GB2312" w:hint="eastAsia"/>
        </w:rPr>
        <w:t>日期：     　　　年　月　日</w:t>
      </w:r>
    </w:p>
    <w:p>
      <w:pPr>
        <w:pStyle w:val="style0"/>
        <w:spacing w:lineRule="auto" w:line="360"/>
        <w:outlineLvl w:val="1"/>
        <w:rPr>
          <w:b/>
        </w:rPr>
      </w:pPr>
    </w:p>
    <w:p>
      <w:pPr>
        <w:pStyle w:val="style0"/>
        <w:widowControl/>
        <w:jc w:val="left"/>
        <w:rPr>
          <w:b/>
        </w:rPr>
      </w:pPr>
      <w:r>
        <w:rPr>
          <w:b/>
        </w:rPr>
        <w:br w:type="page"/>
      </w:r>
    </w:p>
    <w:bookmarkStart w:id="31" w:name="_Toc3401"/>
    <w:p>
      <w:pPr>
        <w:pStyle w:val="style0"/>
        <w:spacing w:lineRule="auto" w:line="360"/>
        <w:outlineLvl w:val="1"/>
        <w:rPr>
          <w:rFonts w:hint="eastAsia"/>
          <w:b/>
        </w:rPr>
      </w:pPr>
      <w:r>
        <w:rPr>
          <w:rFonts w:hint="eastAsia"/>
          <w:b/>
        </w:rPr>
        <w:t>附件5</w:t>
      </w:r>
      <w:bookmarkEnd w:id="31"/>
      <w:r>
        <w:rPr>
          <w:rFonts w:hint="eastAsia"/>
          <w:b/>
        </w:rPr>
        <w:t xml:space="preserve">  </w:t>
      </w:r>
    </w:p>
    <w:p>
      <w:pPr>
        <w:pStyle w:val="style4"/>
        <w:spacing w:lineRule="auto" w:line="348"/>
        <w:rPr>
          <w:rFonts w:ascii="宋体" w:cs="宋体" w:eastAsia="宋体" w:hAnsi="宋体" w:hint="eastAsia"/>
          <w:color w:val="auto"/>
          <w:sz w:val="28"/>
          <w:szCs w:val="24"/>
          <w:highlight w:val="none"/>
        </w:rPr>
      </w:pPr>
      <w:r>
        <w:rPr>
          <w:rFonts w:ascii="宋体" w:cs="宋体" w:eastAsia="宋体" w:hAnsi="宋体" w:hint="eastAsia"/>
          <w:color w:val="auto"/>
          <w:sz w:val="28"/>
          <w:szCs w:val="24"/>
          <w:highlight w:val="none"/>
        </w:rPr>
        <w:t>响应服务技术参数表</w:t>
      </w:r>
    </w:p>
    <w:p>
      <w:pPr>
        <w:pStyle w:val="style0"/>
        <w:spacing w:lineRule="auto" w:line="360"/>
        <w:rPr>
          <w:rFonts w:ascii="宋体" w:cs="宋体" w:hAnsi="宋体" w:hint="eastAsia"/>
          <w:b/>
          <w:bCs/>
          <w:color w:val="auto"/>
          <w:sz w:val="24"/>
          <w:highlight w:val="none"/>
        </w:rPr>
      </w:pPr>
      <w:r>
        <w:rPr>
          <w:rFonts w:ascii="宋体" w:cs="宋体" w:hAnsi="宋体" w:hint="eastAsia"/>
          <w:b/>
          <w:color w:val="auto"/>
          <w:sz w:val="24"/>
          <w:highlight w:val="none"/>
        </w:rPr>
        <w:t>项目名称：</w:t>
      </w:r>
      <w:r>
        <w:rPr>
          <w:rFonts w:ascii="宋体" w:cs="宋体" w:hAnsi="宋体" w:hint="eastAsia"/>
          <w:b/>
          <w:color w:val="auto"/>
          <w:sz w:val="24"/>
          <w:highlight w:val="none"/>
          <w:u w:val="single"/>
        </w:rPr>
        <w:t xml:space="preserve">                </w:t>
      </w:r>
      <w:r>
        <w:rPr>
          <w:rFonts w:ascii="宋体" w:cs="宋体" w:hAnsi="宋体" w:hint="eastAsia"/>
          <w:b/>
          <w:color w:val="auto"/>
          <w:sz w:val="24"/>
          <w:highlight w:val="none"/>
        </w:rPr>
        <w:t xml:space="preserve">                      </w:t>
      </w:r>
    </w:p>
    <w:tbl>
      <w:tblPr>
        <w:tblStyle w:val="style105"/>
        <w:tblW w:w="9363" w:type="dxa"/>
        <w:tblInd w:w="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800"/>
        <w:gridCol w:w="3541"/>
        <w:gridCol w:w="3884"/>
        <w:gridCol w:w="1138"/>
      </w:tblGrid>
      <w:tr>
        <w:trPr>
          <w:trHeight w:val="813" w:hRule="atLeast"/>
        </w:trPr>
        <w:tc>
          <w:tcPr>
            <w:tcW w:w="800" w:type="dxa"/>
            <w:tcBorders/>
            <w:vAlign w:val="center"/>
          </w:tcPr>
          <w:p>
            <w:pPr>
              <w:pStyle w:val="style0"/>
              <w:spacing w:lineRule="auto" w:line="360"/>
              <w:jc w:val="center"/>
              <w:outlineLvl w:val="5"/>
              <w:rPr>
                <w:rFonts w:ascii="宋体" w:cs="宋体" w:hAnsi="宋体" w:hint="eastAsia"/>
                <w:b/>
                <w:color w:val="auto"/>
                <w:sz w:val="24"/>
                <w:highlight w:val="none"/>
              </w:rPr>
            </w:pPr>
            <w:r>
              <w:rPr>
                <w:rFonts w:ascii="宋体" w:cs="宋体" w:hAnsi="宋体" w:hint="eastAsia"/>
                <w:b/>
                <w:color w:val="auto"/>
                <w:sz w:val="24"/>
                <w:highlight w:val="none"/>
              </w:rPr>
              <w:t>序号</w:t>
            </w:r>
          </w:p>
        </w:tc>
        <w:tc>
          <w:tcPr>
            <w:tcW w:w="3541" w:type="dxa"/>
            <w:tcBorders/>
            <w:vAlign w:val="center"/>
          </w:tcPr>
          <w:p>
            <w:pPr>
              <w:pStyle w:val="style0"/>
              <w:spacing w:lineRule="auto" w:line="360"/>
              <w:jc w:val="center"/>
              <w:outlineLvl w:val="5"/>
              <w:rPr>
                <w:rFonts w:ascii="宋体" w:cs="宋体" w:hAnsi="宋体" w:hint="eastAsia"/>
                <w:b/>
                <w:color w:val="auto"/>
                <w:sz w:val="24"/>
                <w:highlight w:val="none"/>
              </w:rPr>
            </w:pPr>
            <w:r>
              <w:rPr>
                <w:rFonts w:ascii="宋体" w:cs="宋体" w:hAnsi="宋体" w:hint="eastAsia"/>
                <w:b/>
                <w:color w:val="auto"/>
                <w:sz w:val="24"/>
                <w:highlight w:val="none"/>
                <w:lang w:eastAsia="zh-CN"/>
              </w:rPr>
              <w:t>招标</w:t>
            </w:r>
            <w:r>
              <w:rPr>
                <w:rFonts w:ascii="宋体" w:cs="宋体" w:hAnsi="宋体" w:hint="eastAsia"/>
                <w:b/>
                <w:color w:val="auto"/>
                <w:sz w:val="24"/>
                <w:highlight w:val="none"/>
              </w:rPr>
              <w:t>要求</w:t>
            </w:r>
          </w:p>
        </w:tc>
        <w:tc>
          <w:tcPr>
            <w:tcW w:w="3884" w:type="dxa"/>
            <w:tcBorders/>
            <w:vAlign w:val="center"/>
          </w:tcPr>
          <w:p>
            <w:pPr>
              <w:pStyle w:val="style0"/>
              <w:spacing w:lineRule="auto" w:line="360"/>
              <w:jc w:val="center"/>
              <w:outlineLvl w:val="5"/>
              <w:rPr>
                <w:rFonts w:ascii="宋体" w:cs="宋体" w:hAnsi="宋体" w:hint="eastAsia"/>
                <w:b/>
                <w:color w:val="auto"/>
                <w:sz w:val="24"/>
                <w:highlight w:val="none"/>
              </w:rPr>
            </w:pPr>
            <w:r>
              <w:rPr>
                <w:rFonts w:ascii="宋体" w:cs="宋体" w:hAnsi="宋体" w:hint="eastAsia"/>
                <w:b/>
                <w:color w:val="auto"/>
                <w:sz w:val="24"/>
                <w:highlight w:val="none"/>
              </w:rPr>
              <w:t>响应应答</w:t>
            </w:r>
          </w:p>
        </w:tc>
        <w:tc>
          <w:tcPr>
            <w:tcW w:w="1138" w:type="dxa"/>
            <w:tcBorders/>
            <w:vAlign w:val="center"/>
          </w:tcPr>
          <w:p>
            <w:pPr>
              <w:pStyle w:val="style0"/>
              <w:spacing w:lineRule="auto" w:line="360"/>
              <w:jc w:val="center"/>
              <w:outlineLvl w:val="5"/>
              <w:rPr>
                <w:rFonts w:ascii="宋体" w:cs="宋体" w:hAnsi="宋体" w:hint="eastAsia"/>
                <w:b/>
                <w:color w:val="auto"/>
                <w:sz w:val="24"/>
                <w:highlight w:val="none"/>
              </w:rPr>
            </w:pPr>
            <w:r>
              <w:rPr>
                <w:rFonts w:ascii="宋体" w:cs="宋体" w:hAnsi="宋体" w:hint="eastAsia"/>
                <w:b/>
                <w:color w:val="auto"/>
                <w:sz w:val="24"/>
                <w:highlight w:val="none"/>
              </w:rPr>
              <w:t>备注</w:t>
            </w:r>
          </w:p>
        </w:tc>
      </w:tr>
      <w:tr>
        <w:tblPrEx/>
        <w:trPr>
          <w:trHeight w:val="1451" w:hRule="atLeast"/>
        </w:trPr>
        <w:tc>
          <w:tcPr>
            <w:tcW w:w="800" w:type="dxa"/>
            <w:tcBorders/>
            <w:vAlign w:val="center"/>
          </w:tcPr>
          <w:p>
            <w:pPr>
              <w:pStyle w:val="style0"/>
              <w:spacing w:lineRule="auto" w:line="360"/>
              <w:jc w:val="center"/>
              <w:outlineLvl w:val="5"/>
              <w:rPr>
                <w:rFonts w:ascii="宋体" w:cs="宋体" w:hAnsi="宋体" w:hint="eastAsia"/>
                <w:color w:val="auto"/>
                <w:sz w:val="24"/>
                <w:highlight w:val="none"/>
              </w:rPr>
            </w:pPr>
          </w:p>
        </w:tc>
        <w:tc>
          <w:tcPr>
            <w:tcW w:w="3541" w:type="dxa"/>
            <w:tcBorders/>
            <w:vAlign w:val="center"/>
          </w:tcPr>
          <w:p>
            <w:pPr>
              <w:pStyle w:val="style0"/>
              <w:spacing w:lineRule="auto" w:line="360"/>
              <w:jc w:val="center"/>
              <w:outlineLvl w:val="5"/>
              <w:rPr>
                <w:rFonts w:ascii="宋体" w:cs="宋体" w:hAnsi="宋体" w:hint="eastAsia"/>
                <w:color w:val="auto"/>
                <w:sz w:val="24"/>
                <w:highlight w:val="none"/>
              </w:rPr>
            </w:pPr>
          </w:p>
        </w:tc>
        <w:tc>
          <w:tcPr>
            <w:tcW w:w="3884" w:type="dxa"/>
            <w:tcBorders/>
            <w:vAlign w:val="center"/>
          </w:tcPr>
          <w:p>
            <w:pPr>
              <w:pStyle w:val="style0"/>
              <w:spacing w:lineRule="auto" w:line="360"/>
              <w:ind w:left="317" w:hanging="316" w:hangingChars="132"/>
              <w:jc w:val="center"/>
              <w:outlineLvl w:val="5"/>
              <w:rPr>
                <w:rFonts w:ascii="宋体" w:cs="宋体" w:hAnsi="宋体" w:hint="eastAsia"/>
                <w:color w:val="auto"/>
                <w:sz w:val="24"/>
                <w:highlight w:val="none"/>
              </w:rPr>
            </w:pPr>
          </w:p>
        </w:tc>
        <w:tc>
          <w:tcPr>
            <w:tcW w:w="1138" w:type="dxa"/>
            <w:tcBorders/>
            <w:vAlign w:val="center"/>
          </w:tcPr>
          <w:p>
            <w:pPr>
              <w:pStyle w:val="style0"/>
              <w:spacing w:lineRule="auto" w:line="360"/>
              <w:ind w:left="317" w:hanging="316" w:hangingChars="132"/>
              <w:jc w:val="center"/>
              <w:outlineLvl w:val="5"/>
              <w:rPr>
                <w:rFonts w:ascii="宋体" w:cs="宋体" w:hAnsi="宋体" w:hint="eastAsia"/>
                <w:color w:val="auto"/>
                <w:sz w:val="24"/>
                <w:highlight w:val="none"/>
              </w:rPr>
            </w:pPr>
          </w:p>
        </w:tc>
      </w:tr>
      <w:tr>
        <w:tblPrEx/>
        <w:trPr>
          <w:trHeight w:val="1451" w:hRule="atLeast"/>
        </w:trPr>
        <w:tc>
          <w:tcPr>
            <w:tcW w:w="800" w:type="dxa"/>
            <w:tcBorders/>
            <w:vAlign w:val="center"/>
          </w:tcPr>
          <w:p>
            <w:pPr>
              <w:pStyle w:val="style0"/>
              <w:spacing w:lineRule="auto" w:line="360"/>
              <w:jc w:val="center"/>
              <w:outlineLvl w:val="5"/>
              <w:rPr>
                <w:rFonts w:ascii="宋体" w:cs="宋体" w:hAnsi="宋体" w:hint="eastAsia"/>
                <w:color w:val="auto"/>
                <w:sz w:val="24"/>
                <w:highlight w:val="none"/>
              </w:rPr>
            </w:pPr>
          </w:p>
        </w:tc>
        <w:tc>
          <w:tcPr>
            <w:tcW w:w="3541" w:type="dxa"/>
            <w:tcBorders/>
            <w:vAlign w:val="center"/>
          </w:tcPr>
          <w:p>
            <w:pPr>
              <w:pStyle w:val="style0"/>
              <w:spacing w:lineRule="auto" w:line="360"/>
              <w:jc w:val="center"/>
              <w:outlineLvl w:val="5"/>
              <w:rPr>
                <w:rFonts w:ascii="宋体" w:cs="宋体" w:hAnsi="宋体" w:hint="eastAsia"/>
                <w:color w:val="auto"/>
                <w:sz w:val="24"/>
                <w:highlight w:val="none"/>
              </w:rPr>
            </w:pPr>
          </w:p>
        </w:tc>
        <w:tc>
          <w:tcPr>
            <w:tcW w:w="3884" w:type="dxa"/>
            <w:tcBorders/>
            <w:vAlign w:val="center"/>
          </w:tcPr>
          <w:p>
            <w:pPr>
              <w:pStyle w:val="style0"/>
              <w:spacing w:lineRule="auto" w:line="360"/>
              <w:jc w:val="center"/>
              <w:outlineLvl w:val="5"/>
              <w:rPr>
                <w:rFonts w:ascii="宋体" w:cs="宋体" w:hAnsi="宋体" w:hint="eastAsia"/>
                <w:color w:val="auto"/>
                <w:sz w:val="24"/>
                <w:highlight w:val="none"/>
              </w:rPr>
            </w:pPr>
          </w:p>
        </w:tc>
        <w:tc>
          <w:tcPr>
            <w:tcW w:w="1138" w:type="dxa"/>
            <w:tcBorders/>
            <w:vAlign w:val="center"/>
          </w:tcPr>
          <w:p>
            <w:pPr>
              <w:pStyle w:val="style0"/>
              <w:spacing w:lineRule="auto" w:line="360"/>
              <w:jc w:val="center"/>
              <w:outlineLvl w:val="5"/>
              <w:rPr>
                <w:rFonts w:ascii="宋体" w:cs="宋体" w:hAnsi="宋体" w:hint="eastAsia"/>
                <w:color w:val="auto"/>
                <w:sz w:val="24"/>
                <w:highlight w:val="none"/>
              </w:rPr>
            </w:pPr>
          </w:p>
        </w:tc>
      </w:tr>
      <w:tr>
        <w:tblPrEx/>
        <w:trPr>
          <w:trHeight w:val="1451" w:hRule="atLeast"/>
        </w:trPr>
        <w:tc>
          <w:tcPr>
            <w:tcW w:w="800" w:type="dxa"/>
            <w:tcBorders/>
            <w:vAlign w:val="center"/>
          </w:tcPr>
          <w:p>
            <w:pPr>
              <w:pStyle w:val="style0"/>
              <w:spacing w:lineRule="auto" w:line="360"/>
              <w:jc w:val="center"/>
              <w:outlineLvl w:val="5"/>
              <w:rPr>
                <w:rFonts w:ascii="宋体" w:cs="宋体" w:hAnsi="宋体" w:hint="eastAsia"/>
                <w:color w:val="auto"/>
                <w:sz w:val="24"/>
                <w:highlight w:val="none"/>
              </w:rPr>
            </w:pPr>
          </w:p>
        </w:tc>
        <w:tc>
          <w:tcPr>
            <w:tcW w:w="3541" w:type="dxa"/>
            <w:tcBorders/>
            <w:vAlign w:val="center"/>
          </w:tcPr>
          <w:p>
            <w:pPr>
              <w:pStyle w:val="style0"/>
              <w:spacing w:lineRule="auto" w:line="360"/>
              <w:jc w:val="center"/>
              <w:outlineLvl w:val="5"/>
              <w:rPr>
                <w:rFonts w:ascii="宋体" w:cs="宋体" w:hAnsi="宋体" w:hint="eastAsia"/>
                <w:color w:val="auto"/>
                <w:sz w:val="24"/>
                <w:highlight w:val="none"/>
              </w:rPr>
            </w:pPr>
          </w:p>
        </w:tc>
        <w:tc>
          <w:tcPr>
            <w:tcW w:w="3884" w:type="dxa"/>
            <w:tcBorders/>
            <w:vAlign w:val="center"/>
          </w:tcPr>
          <w:p>
            <w:pPr>
              <w:pStyle w:val="style0"/>
              <w:spacing w:lineRule="auto" w:line="360"/>
              <w:jc w:val="center"/>
              <w:outlineLvl w:val="5"/>
              <w:rPr>
                <w:rFonts w:ascii="宋体" w:cs="宋体" w:hAnsi="宋体" w:hint="eastAsia"/>
                <w:color w:val="auto"/>
                <w:sz w:val="24"/>
                <w:highlight w:val="none"/>
              </w:rPr>
            </w:pPr>
          </w:p>
        </w:tc>
        <w:tc>
          <w:tcPr>
            <w:tcW w:w="1138" w:type="dxa"/>
            <w:tcBorders/>
            <w:vAlign w:val="center"/>
          </w:tcPr>
          <w:p>
            <w:pPr>
              <w:pStyle w:val="style0"/>
              <w:spacing w:lineRule="auto" w:line="360"/>
              <w:jc w:val="center"/>
              <w:outlineLvl w:val="5"/>
              <w:rPr>
                <w:rFonts w:ascii="宋体" w:cs="宋体" w:hAnsi="宋体" w:hint="eastAsia"/>
                <w:color w:val="auto"/>
                <w:sz w:val="24"/>
                <w:highlight w:val="none"/>
              </w:rPr>
            </w:pPr>
          </w:p>
        </w:tc>
      </w:tr>
      <w:tr>
        <w:tblPrEx/>
        <w:trPr>
          <w:trHeight w:val="1451" w:hRule="atLeast"/>
        </w:trPr>
        <w:tc>
          <w:tcPr>
            <w:tcW w:w="800" w:type="dxa"/>
            <w:tcBorders/>
            <w:vAlign w:val="center"/>
          </w:tcPr>
          <w:p>
            <w:pPr>
              <w:pStyle w:val="style0"/>
              <w:spacing w:lineRule="auto" w:line="360"/>
              <w:jc w:val="center"/>
              <w:outlineLvl w:val="5"/>
              <w:rPr>
                <w:rFonts w:ascii="宋体" w:cs="宋体" w:hAnsi="宋体" w:hint="eastAsia"/>
                <w:color w:val="auto"/>
                <w:sz w:val="24"/>
                <w:highlight w:val="none"/>
              </w:rPr>
            </w:pPr>
          </w:p>
        </w:tc>
        <w:tc>
          <w:tcPr>
            <w:tcW w:w="3541" w:type="dxa"/>
            <w:tcBorders/>
            <w:vAlign w:val="center"/>
          </w:tcPr>
          <w:p>
            <w:pPr>
              <w:pStyle w:val="style0"/>
              <w:spacing w:lineRule="auto" w:line="360"/>
              <w:jc w:val="center"/>
              <w:outlineLvl w:val="5"/>
              <w:rPr>
                <w:rFonts w:ascii="宋体" w:cs="宋体" w:hAnsi="宋体" w:hint="eastAsia"/>
                <w:color w:val="auto"/>
                <w:sz w:val="24"/>
                <w:highlight w:val="none"/>
              </w:rPr>
            </w:pPr>
          </w:p>
        </w:tc>
        <w:tc>
          <w:tcPr>
            <w:tcW w:w="3884" w:type="dxa"/>
            <w:tcBorders/>
            <w:vAlign w:val="center"/>
          </w:tcPr>
          <w:p>
            <w:pPr>
              <w:pStyle w:val="style0"/>
              <w:spacing w:lineRule="auto" w:line="360"/>
              <w:jc w:val="center"/>
              <w:outlineLvl w:val="5"/>
              <w:rPr>
                <w:rFonts w:ascii="宋体" w:cs="宋体" w:hAnsi="宋体" w:hint="eastAsia"/>
                <w:color w:val="auto"/>
                <w:sz w:val="24"/>
                <w:highlight w:val="none"/>
              </w:rPr>
            </w:pPr>
          </w:p>
        </w:tc>
        <w:tc>
          <w:tcPr>
            <w:tcW w:w="1138" w:type="dxa"/>
            <w:tcBorders/>
            <w:vAlign w:val="center"/>
          </w:tcPr>
          <w:p>
            <w:pPr>
              <w:pStyle w:val="style0"/>
              <w:spacing w:lineRule="auto" w:line="360"/>
              <w:jc w:val="center"/>
              <w:outlineLvl w:val="5"/>
              <w:rPr>
                <w:rFonts w:ascii="宋体" w:cs="宋体" w:hAnsi="宋体" w:hint="eastAsia"/>
                <w:color w:val="auto"/>
                <w:sz w:val="24"/>
                <w:highlight w:val="none"/>
              </w:rPr>
            </w:pPr>
          </w:p>
        </w:tc>
      </w:tr>
    </w:tbl>
    <w:p>
      <w:pPr>
        <w:pStyle w:val="style0"/>
        <w:spacing w:lineRule="auto" w:line="360"/>
        <w:ind w:left="440" w:hanging="440" w:hangingChars="200"/>
        <w:rPr>
          <w:rFonts w:ascii="宋体" w:cs="宋体" w:hAnsi="宋体" w:hint="eastAsia"/>
          <w:color w:val="auto"/>
          <w:sz w:val="22"/>
          <w:szCs w:val="22"/>
          <w:highlight w:val="none"/>
        </w:rPr>
      </w:pPr>
    </w:p>
    <w:p>
      <w:pPr>
        <w:pStyle w:val="style0"/>
        <w:spacing w:lineRule="auto" w:line="360"/>
        <w:ind w:left="440" w:hanging="440" w:hangingChars="200"/>
        <w:rPr>
          <w:rFonts w:ascii="宋体" w:cs="宋体" w:hAnsi="宋体" w:hint="eastAsia"/>
          <w:color w:val="auto"/>
          <w:sz w:val="22"/>
          <w:szCs w:val="22"/>
          <w:highlight w:val="none"/>
        </w:rPr>
      </w:pPr>
      <w:r>
        <w:rPr>
          <w:rFonts w:ascii="宋体" w:cs="宋体" w:hAnsi="宋体" w:hint="eastAsia"/>
          <w:color w:val="auto"/>
          <w:sz w:val="22"/>
          <w:szCs w:val="22"/>
          <w:highlight w:val="none"/>
        </w:rPr>
        <w:t>注：1.</w:t>
      </w:r>
      <w:r>
        <w:rPr>
          <w:rFonts w:ascii="宋体" w:cs="宋体" w:hAnsi="宋体" w:hint="eastAsia"/>
          <w:color w:val="auto"/>
          <w:sz w:val="22"/>
          <w:szCs w:val="22"/>
          <w:highlight w:val="none"/>
          <w:lang w:eastAsia="zh-CN"/>
        </w:rPr>
        <w:t>投标方</w:t>
      </w:r>
      <w:r>
        <w:rPr>
          <w:rFonts w:ascii="宋体" w:cs="宋体" w:hAnsi="宋体" w:hint="eastAsia"/>
          <w:color w:val="auto"/>
          <w:sz w:val="22"/>
          <w:szCs w:val="22"/>
          <w:highlight w:val="none"/>
        </w:rPr>
        <w:t>把竞争性磋商文件第</w:t>
      </w:r>
      <w:r>
        <w:rPr>
          <w:rFonts w:ascii="宋体" w:cs="宋体" w:hAnsi="宋体" w:hint="eastAsia"/>
          <w:color w:val="auto"/>
          <w:sz w:val="22"/>
          <w:szCs w:val="22"/>
          <w:highlight w:val="none"/>
          <w:lang w:eastAsia="zh-CN"/>
        </w:rPr>
        <w:t>四</w:t>
      </w:r>
      <w:r>
        <w:rPr>
          <w:rFonts w:ascii="宋体" w:cs="宋体" w:hAnsi="宋体" w:hint="eastAsia"/>
          <w:color w:val="auto"/>
          <w:sz w:val="22"/>
          <w:szCs w:val="22"/>
          <w:highlight w:val="none"/>
        </w:rPr>
        <w:t>章中采购技术服务清单及要求条款逐条列出。</w:t>
      </w:r>
    </w:p>
    <w:p>
      <w:pPr>
        <w:pStyle w:val="style0"/>
        <w:spacing w:lineRule="auto" w:line="360"/>
        <w:ind w:left="440" w:hanging="440" w:hangingChars="200"/>
        <w:rPr>
          <w:rFonts w:ascii="宋体" w:cs="宋体" w:hAnsi="宋体" w:hint="eastAsia"/>
          <w:color w:val="auto"/>
          <w:sz w:val="22"/>
          <w:szCs w:val="22"/>
          <w:highlight w:val="none"/>
        </w:rPr>
      </w:pPr>
      <w:r>
        <w:rPr>
          <w:rFonts w:ascii="宋体" w:cs="宋体" w:hAnsi="宋体" w:hint="eastAsia"/>
          <w:color w:val="auto"/>
          <w:sz w:val="22"/>
          <w:szCs w:val="22"/>
          <w:highlight w:val="none"/>
        </w:rPr>
        <w:t>2.</w:t>
      </w:r>
      <w:r>
        <w:rPr>
          <w:rFonts w:ascii="宋体" w:cs="宋体" w:hAnsi="宋体" w:hint="eastAsia"/>
          <w:color w:val="auto"/>
          <w:sz w:val="22"/>
          <w:szCs w:val="22"/>
          <w:highlight w:val="none"/>
          <w:lang w:eastAsia="zh-CN"/>
        </w:rPr>
        <w:t>投标方</w:t>
      </w:r>
      <w:r>
        <w:rPr>
          <w:rFonts w:ascii="宋体" w:cs="宋体" w:hAnsi="宋体" w:hint="eastAsia"/>
          <w:color w:val="auto"/>
          <w:sz w:val="22"/>
          <w:szCs w:val="22"/>
          <w:highlight w:val="none"/>
        </w:rPr>
        <w:t>必须据实填写，不得虚假应答，否则将取消其响应或成交资格，并按有关规定进行处罚。</w:t>
      </w:r>
    </w:p>
    <w:p>
      <w:pPr>
        <w:pStyle w:val="style0"/>
        <w:adjustRightInd w:val="false"/>
        <w:spacing w:lineRule="auto" w:line="360"/>
        <w:jc w:val="left"/>
        <w:rPr>
          <w:rFonts w:ascii="宋体" w:cs="宋体" w:hAnsi="宋体" w:hint="eastAsia"/>
          <w:bCs/>
          <w:color w:val="auto"/>
          <w:sz w:val="24"/>
          <w:highlight w:val="none"/>
        </w:rPr>
      </w:pPr>
    </w:p>
    <w:p>
      <w:pPr>
        <w:pStyle w:val="style0"/>
        <w:adjustRightInd w:val="false"/>
        <w:spacing w:lineRule="auto" w:line="360"/>
        <w:ind w:left="0" w:leftChars="0" w:firstLine="3600" w:firstLineChars="1500"/>
        <w:jc w:val="left"/>
        <w:rPr>
          <w:rFonts w:ascii="宋体" w:cs="宋体" w:hAnsi="宋体" w:hint="eastAsia"/>
          <w:bCs/>
          <w:color w:val="auto"/>
          <w:sz w:val="24"/>
          <w:highlight w:val="none"/>
        </w:rPr>
      </w:pPr>
      <w:r>
        <w:rPr>
          <w:rFonts w:ascii="宋体" w:cs="宋体" w:hAnsi="宋体" w:hint="eastAsia"/>
          <w:bCs/>
          <w:color w:val="auto"/>
          <w:sz w:val="24"/>
          <w:highlight w:val="none"/>
          <w:lang w:eastAsia="zh-CN"/>
        </w:rPr>
        <w:t>投标方</w:t>
      </w:r>
      <w:r>
        <w:rPr>
          <w:rFonts w:ascii="宋体" w:cs="宋体" w:hAnsi="宋体" w:hint="eastAsia"/>
          <w:bCs/>
          <w:color w:val="auto"/>
          <w:sz w:val="24"/>
          <w:highlight w:val="none"/>
        </w:rPr>
        <w:t>名称：      （盖单位公章）</w:t>
      </w:r>
    </w:p>
    <w:p>
      <w:pPr>
        <w:pStyle w:val="style0"/>
        <w:adjustRightInd w:val="false"/>
        <w:spacing w:lineRule="auto" w:line="360"/>
        <w:ind w:left="0" w:leftChars="0" w:firstLine="3600" w:firstLineChars="1500"/>
        <w:jc w:val="left"/>
        <w:rPr>
          <w:rFonts w:ascii="宋体" w:cs="宋体" w:hAnsi="宋体" w:hint="eastAsia"/>
          <w:bCs/>
          <w:color w:val="auto"/>
          <w:sz w:val="24"/>
          <w:highlight w:val="none"/>
        </w:rPr>
      </w:pPr>
      <w:r>
        <w:rPr>
          <w:rFonts w:ascii="宋体" w:cs="宋体" w:hAnsi="宋体" w:hint="eastAsia"/>
          <w:bCs/>
          <w:color w:val="auto"/>
          <w:sz w:val="24"/>
          <w:highlight w:val="none"/>
        </w:rPr>
        <w:t>法定代表人或授权代表（签字）：</w:t>
      </w:r>
    </w:p>
    <w:p>
      <w:pPr>
        <w:pStyle w:val="style0"/>
        <w:adjustRightInd w:val="false"/>
        <w:spacing w:lineRule="auto" w:line="360"/>
        <w:ind w:left="0" w:leftChars="0" w:firstLine="3600" w:firstLineChars="1500"/>
        <w:jc w:val="left"/>
        <w:rPr>
          <w:rFonts w:ascii="宋体" w:cs="宋体" w:hAnsi="宋体" w:hint="eastAsia"/>
          <w:bCs/>
          <w:color w:val="auto"/>
          <w:sz w:val="24"/>
          <w:highlight w:val="none"/>
        </w:rPr>
      </w:pPr>
      <w:r>
        <w:rPr>
          <w:rFonts w:ascii="宋体" w:cs="宋体" w:hAnsi="宋体" w:hint="eastAsia"/>
          <w:bCs/>
          <w:color w:val="auto"/>
          <w:sz w:val="24"/>
          <w:highlight w:val="none"/>
        </w:rPr>
        <w:t>日期：</w:t>
      </w:r>
    </w:p>
    <w:bookmarkStart w:id="32" w:name="_Toc28041"/>
    <w:p>
      <w:pPr>
        <w:pStyle w:val="style0"/>
        <w:spacing w:lineRule="auto" w:line="360"/>
        <w:outlineLvl w:val="1"/>
        <w:rPr>
          <w:rFonts w:hint="eastAsia"/>
          <w:b/>
        </w:rPr>
      </w:pPr>
      <w:r>
        <w:rPr>
          <w:rFonts w:hint="eastAsia"/>
          <w:b/>
        </w:rPr>
        <w:t>附件</w:t>
      </w:r>
      <w:r>
        <w:rPr>
          <w:rFonts w:hint="eastAsia"/>
          <w:b/>
          <w:lang w:val="en-US" w:eastAsia="zh-CN"/>
        </w:rPr>
        <w:t>6</w:t>
      </w:r>
      <w:bookmarkEnd w:id="32"/>
      <w:r>
        <w:rPr>
          <w:rFonts w:hint="eastAsia"/>
          <w:b/>
        </w:rPr>
        <w:t xml:space="preserve">  </w:t>
      </w:r>
    </w:p>
    <w:p>
      <w:pPr>
        <w:pStyle w:val="style4"/>
        <w:spacing w:lineRule="auto" w:line="348"/>
        <w:rPr>
          <w:rFonts w:ascii="宋体" w:cs="宋体" w:eastAsia="宋体" w:hAnsi="宋体" w:hint="eastAsia"/>
          <w:color w:val="auto"/>
          <w:sz w:val="28"/>
          <w:szCs w:val="24"/>
          <w:highlight w:val="none"/>
        </w:rPr>
      </w:pPr>
      <w:r>
        <w:rPr>
          <w:rFonts w:ascii="宋体" w:cs="宋体" w:eastAsia="宋体" w:hAnsi="宋体" w:hint="eastAsia"/>
          <w:color w:val="auto"/>
          <w:sz w:val="28"/>
          <w:szCs w:val="24"/>
          <w:highlight w:val="none"/>
          <w:lang w:eastAsia="zh-CN"/>
        </w:rPr>
        <w:t>投标方</w:t>
      </w:r>
      <w:r>
        <w:rPr>
          <w:rFonts w:ascii="宋体" w:cs="宋体" w:eastAsia="宋体" w:hAnsi="宋体" w:hint="eastAsia"/>
          <w:color w:val="auto"/>
          <w:sz w:val="28"/>
          <w:szCs w:val="24"/>
          <w:highlight w:val="none"/>
        </w:rPr>
        <w:t>基本情况表</w:t>
      </w:r>
    </w:p>
    <w:p>
      <w:pPr>
        <w:pStyle w:val="style0"/>
        <w:spacing w:lineRule="auto" w:line="360"/>
        <w:rPr>
          <w:rFonts w:ascii="宋体" w:cs="宋体" w:hAnsi="宋体" w:hint="eastAsia"/>
          <w:b/>
          <w:color w:val="auto"/>
          <w:sz w:val="24"/>
          <w:highlight w:val="none"/>
          <w:u w:val="single"/>
        </w:rPr>
      </w:pPr>
      <w:r>
        <w:rPr>
          <w:rFonts w:ascii="宋体" w:cs="宋体" w:hAnsi="宋体" w:hint="eastAsia"/>
          <w:b/>
          <w:color w:val="auto"/>
          <w:sz w:val="24"/>
          <w:highlight w:val="none"/>
        </w:rPr>
        <w:t>项目名称：</w:t>
      </w:r>
      <w:r>
        <w:rPr>
          <w:rFonts w:ascii="宋体" w:cs="宋体" w:hAnsi="宋体" w:hint="eastAsia"/>
          <w:b/>
          <w:color w:val="auto"/>
          <w:sz w:val="24"/>
          <w:highlight w:val="none"/>
          <w:u w:val="single"/>
        </w:rPr>
        <w:t xml:space="preserve">                </w:t>
      </w:r>
      <w:r>
        <w:rPr>
          <w:rFonts w:ascii="宋体" w:cs="宋体" w:hAnsi="宋体" w:hint="eastAsia"/>
          <w:b/>
          <w:color w:val="auto"/>
          <w:sz w:val="24"/>
          <w:highlight w:val="none"/>
        </w:rPr>
        <w:t xml:space="preserve">    </w:t>
      </w:r>
    </w:p>
    <w:tbl>
      <w:tblPr>
        <w:tblStyle w:val="style105"/>
        <w:tblW w:w="0" w:type="auto"/>
        <w:tblInd w:w="8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CellMar>
          <w:top w:w="0" w:type="dxa"/>
          <w:left w:w="108" w:type="dxa"/>
          <w:bottom w:w="0" w:type="dxa"/>
          <w:right w:w="108" w:type="dxa"/>
        </w:tblCellMar>
      </w:tblPr>
      <w:tblGrid>
        <w:gridCol w:w="1608"/>
        <w:gridCol w:w="1087"/>
        <w:gridCol w:w="1365"/>
        <w:gridCol w:w="1405"/>
        <w:gridCol w:w="8"/>
        <w:gridCol w:w="1485"/>
        <w:gridCol w:w="1317"/>
        <w:gridCol w:w="1133"/>
      </w:tblGrid>
      <w:tr>
        <w:trPr>
          <w:cantSplit/>
          <w:trHeight w:val="567" w:hRule="atLeast"/>
        </w:trPr>
        <w:tc>
          <w:tcPr>
            <w:tcW w:w="1608" w:type="dxa"/>
            <w:tcBorders/>
            <w:vAlign w:val="center"/>
          </w:tcPr>
          <w:p>
            <w:pPr>
              <w:pStyle w:val="style0"/>
              <w:autoSpaceDE w:val="false"/>
              <w:autoSpaceDN w:val="false"/>
              <w:adjustRightInd w:val="false"/>
              <w:spacing w:lineRule="auto" w:line="360"/>
              <w:jc w:val="center"/>
              <w:outlineLvl w:val="5"/>
              <w:rPr>
                <w:rFonts w:ascii="宋体" w:cs="宋体" w:hAnsi="宋体" w:hint="eastAsia"/>
                <w:color w:val="auto"/>
                <w:kern w:val="0"/>
                <w:sz w:val="24"/>
                <w:highlight w:val="none"/>
              </w:rPr>
            </w:pPr>
            <w:r>
              <w:rPr>
                <w:rFonts w:ascii="宋体" w:cs="宋体" w:hAnsi="宋体" w:hint="eastAsia"/>
                <w:color w:val="auto"/>
                <w:kern w:val="0"/>
                <w:sz w:val="24"/>
                <w:highlight w:val="none"/>
                <w:lang w:eastAsia="zh-CN"/>
              </w:rPr>
              <w:t>投标方</w:t>
            </w:r>
            <w:r>
              <w:rPr>
                <w:rFonts w:ascii="宋体" w:cs="宋体" w:hAnsi="宋体" w:hint="eastAsia"/>
                <w:color w:val="auto"/>
                <w:kern w:val="0"/>
                <w:sz w:val="24"/>
                <w:highlight w:val="none"/>
              </w:rPr>
              <w:t>名称</w:t>
            </w:r>
          </w:p>
        </w:tc>
        <w:tc>
          <w:tcPr>
            <w:tcW w:w="7800" w:type="dxa"/>
            <w:gridSpan w:val="7"/>
            <w:tcBorders/>
            <w:vAlign w:val="center"/>
          </w:tcPr>
          <w:p>
            <w:pPr>
              <w:pStyle w:val="style0"/>
              <w:autoSpaceDE w:val="false"/>
              <w:autoSpaceDN w:val="false"/>
              <w:adjustRightInd w:val="false"/>
              <w:spacing w:lineRule="auto" w:line="360"/>
              <w:jc w:val="center"/>
              <w:outlineLvl w:val="5"/>
              <w:rPr>
                <w:rFonts w:ascii="宋体" w:cs="宋体" w:hAnsi="宋体" w:hint="eastAsia"/>
                <w:color w:val="auto"/>
                <w:kern w:val="0"/>
                <w:sz w:val="24"/>
                <w:highlight w:val="none"/>
              </w:rPr>
            </w:pPr>
          </w:p>
        </w:tc>
      </w:tr>
      <w:tr>
        <w:tblPrEx/>
        <w:trPr>
          <w:cantSplit/>
          <w:trHeight w:val="567" w:hRule="atLeast"/>
        </w:trPr>
        <w:tc>
          <w:tcPr>
            <w:tcW w:w="1608" w:type="dxa"/>
            <w:tcBorders/>
            <w:vAlign w:val="center"/>
          </w:tcPr>
          <w:p>
            <w:pPr>
              <w:pStyle w:val="style0"/>
              <w:autoSpaceDE w:val="false"/>
              <w:autoSpaceDN w:val="false"/>
              <w:adjustRightInd w:val="false"/>
              <w:spacing w:lineRule="auto" w:line="360"/>
              <w:jc w:val="center"/>
              <w:outlineLvl w:val="5"/>
              <w:rPr>
                <w:rFonts w:ascii="宋体" w:cs="宋体" w:hAnsi="宋体" w:hint="eastAsia"/>
                <w:color w:val="auto"/>
                <w:kern w:val="0"/>
                <w:sz w:val="24"/>
                <w:highlight w:val="none"/>
              </w:rPr>
            </w:pPr>
            <w:r>
              <w:rPr>
                <w:rFonts w:ascii="宋体" w:cs="宋体" w:hAnsi="宋体" w:hint="eastAsia"/>
                <w:color w:val="auto"/>
                <w:kern w:val="0"/>
                <w:sz w:val="24"/>
                <w:highlight w:val="none"/>
              </w:rPr>
              <w:t>注册地址</w:t>
            </w:r>
          </w:p>
        </w:tc>
        <w:tc>
          <w:tcPr>
            <w:tcW w:w="3865" w:type="dxa"/>
            <w:gridSpan w:val="4"/>
            <w:tcBorders/>
            <w:vAlign w:val="center"/>
          </w:tcPr>
          <w:p>
            <w:pPr>
              <w:pStyle w:val="style0"/>
              <w:autoSpaceDE w:val="false"/>
              <w:autoSpaceDN w:val="false"/>
              <w:adjustRightInd w:val="false"/>
              <w:spacing w:lineRule="auto" w:line="360"/>
              <w:jc w:val="center"/>
              <w:outlineLvl w:val="5"/>
              <w:rPr>
                <w:rFonts w:ascii="宋体" w:cs="宋体" w:hAnsi="宋体" w:hint="eastAsia"/>
                <w:color w:val="auto"/>
                <w:kern w:val="0"/>
                <w:sz w:val="24"/>
                <w:highlight w:val="none"/>
              </w:rPr>
            </w:pPr>
          </w:p>
        </w:tc>
        <w:tc>
          <w:tcPr>
            <w:tcW w:w="1485" w:type="dxa"/>
            <w:tcBorders/>
            <w:vAlign w:val="center"/>
          </w:tcPr>
          <w:p>
            <w:pPr>
              <w:pStyle w:val="style0"/>
              <w:autoSpaceDE w:val="false"/>
              <w:autoSpaceDN w:val="false"/>
              <w:adjustRightInd w:val="false"/>
              <w:spacing w:lineRule="auto" w:line="360"/>
              <w:jc w:val="center"/>
              <w:outlineLvl w:val="5"/>
              <w:rPr>
                <w:rFonts w:ascii="宋体" w:cs="宋体" w:hAnsi="宋体" w:hint="eastAsia"/>
                <w:color w:val="auto"/>
                <w:kern w:val="0"/>
                <w:sz w:val="24"/>
                <w:highlight w:val="none"/>
              </w:rPr>
            </w:pPr>
            <w:r>
              <w:rPr>
                <w:rFonts w:ascii="宋体" w:cs="宋体" w:hAnsi="宋体" w:hint="eastAsia"/>
                <w:color w:val="auto"/>
                <w:kern w:val="0"/>
                <w:sz w:val="24"/>
                <w:highlight w:val="none"/>
              </w:rPr>
              <w:t>邮政编码</w:t>
            </w:r>
          </w:p>
        </w:tc>
        <w:tc>
          <w:tcPr>
            <w:tcW w:w="2450" w:type="dxa"/>
            <w:gridSpan w:val="2"/>
            <w:tcBorders/>
            <w:vAlign w:val="center"/>
          </w:tcPr>
          <w:p>
            <w:pPr>
              <w:pStyle w:val="style0"/>
              <w:autoSpaceDE w:val="false"/>
              <w:autoSpaceDN w:val="false"/>
              <w:adjustRightInd w:val="false"/>
              <w:spacing w:lineRule="auto" w:line="360"/>
              <w:jc w:val="center"/>
              <w:outlineLvl w:val="5"/>
              <w:rPr>
                <w:rFonts w:ascii="宋体" w:cs="宋体" w:hAnsi="宋体" w:hint="eastAsia"/>
                <w:color w:val="auto"/>
                <w:kern w:val="0"/>
                <w:sz w:val="24"/>
                <w:highlight w:val="none"/>
              </w:rPr>
            </w:pPr>
          </w:p>
        </w:tc>
      </w:tr>
      <w:tr>
        <w:tblPrEx/>
        <w:trPr>
          <w:cantSplit/>
          <w:trHeight w:val="567" w:hRule="atLeast"/>
        </w:trPr>
        <w:tc>
          <w:tcPr>
            <w:tcW w:w="1608" w:type="dxa"/>
            <w:vMerge w:val="restart"/>
            <w:tcBorders/>
            <w:vAlign w:val="center"/>
          </w:tcPr>
          <w:p>
            <w:pPr>
              <w:pStyle w:val="style0"/>
              <w:autoSpaceDE w:val="false"/>
              <w:autoSpaceDN w:val="false"/>
              <w:adjustRightInd w:val="false"/>
              <w:spacing w:lineRule="auto" w:line="360"/>
              <w:jc w:val="center"/>
              <w:outlineLvl w:val="5"/>
              <w:rPr>
                <w:rFonts w:ascii="宋体" w:cs="宋体" w:hAnsi="宋体" w:hint="eastAsia"/>
                <w:color w:val="auto"/>
                <w:kern w:val="0"/>
                <w:sz w:val="24"/>
                <w:highlight w:val="none"/>
              </w:rPr>
            </w:pPr>
            <w:r>
              <w:rPr>
                <w:rFonts w:ascii="宋体" w:cs="宋体" w:hAnsi="宋体" w:hint="eastAsia"/>
                <w:color w:val="auto"/>
                <w:kern w:val="0"/>
                <w:sz w:val="24"/>
                <w:highlight w:val="none"/>
              </w:rPr>
              <w:t>联系方式</w:t>
            </w:r>
          </w:p>
        </w:tc>
        <w:tc>
          <w:tcPr>
            <w:tcW w:w="1087" w:type="dxa"/>
            <w:tcBorders/>
            <w:vAlign w:val="center"/>
          </w:tcPr>
          <w:p>
            <w:pPr>
              <w:pStyle w:val="style0"/>
              <w:autoSpaceDE w:val="false"/>
              <w:autoSpaceDN w:val="false"/>
              <w:adjustRightInd w:val="false"/>
              <w:spacing w:lineRule="auto" w:line="360"/>
              <w:jc w:val="center"/>
              <w:outlineLvl w:val="5"/>
              <w:rPr>
                <w:rFonts w:ascii="宋体" w:cs="宋体" w:hAnsi="宋体" w:hint="eastAsia"/>
                <w:color w:val="auto"/>
                <w:kern w:val="0"/>
                <w:sz w:val="24"/>
                <w:highlight w:val="none"/>
              </w:rPr>
            </w:pPr>
            <w:r>
              <w:rPr>
                <w:rFonts w:ascii="宋体" w:cs="宋体" w:hAnsi="宋体" w:hint="eastAsia"/>
                <w:color w:val="auto"/>
                <w:kern w:val="0"/>
                <w:sz w:val="24"/>
                <w:highlight w:val="none"/>
              </w:rPr>
              <w:t>联系人</w:t>
            </w:r>
          </w:p>
        </w:tc>
        <w:tc>
          <w:tcPr>
            <w:tcW w:w="2770" w:type="dxa"/>
            <w:gridSpan w:val="2"/>
            <w:tcBorders/>
            <w:vAlign w:val="center"/>
          </w:tcPr>
          <w:p>
            <w:pPr>
              <w:pStyle w:val="style0"/>
              <w:autoSpaceDE w:val="false"/>
              <w:autoSpaceDN w:val="false"/>
              <w:adjustRightInd w:val="false"/>
              <w:spacing w:lineRule="auto" w:line="360"/>
              <w:jc w:val="center"/>
              <w:outlineLvl w:val="5"/>
              <w:rPr>
                <w:rFonts w:ascii="宋体" w:cs="宋体" w:hAnsi="宋体" w:hint="eastAsia"/>
                <w:color w:val="auto"/>
                <w:kern w:val="0"/>
                <w:sz w:val="24"/>
                <w:highlight w:val="none"/>
              </w:rPr>
            </w:pPr>
          </w:p>
        </w:tc>
        <w:tc>
          <w:tcPr>
            <w:tcW w:w="1493" w:type="dxa"/>
            <w:gridSpan w:val="2"/>
            <w:tcBorders/>
            <w:vAlign w:val="center"/>
          </w:tcPr>
          <w:p>
            <w:pPr>
              <w:pStyle w:val="style0"/>
              <w:autoSpaceDE w:val="false"/>
              <w:autoSpaceDN w:val="false"/>
              <w:adjustRightInd w:val="false"/>
              <w:spacing w:lineRule="auto" w:line="360"/>
              <w:jc w:val="center"/>
              <w:outlineLvl w:val="5"/>
              <w:rPr>
                <w:rFonts w:ascii="宋体" w:cs="宋体" w:hAnsi="宋体" w:hint="eastAsia"/>
                <w:color w:val="auto"/>
                <w:kern w:val="0"/>
                <w:sz w:val="24"/>
                <w:highlight w:val="none"/>
              </w:rPr>
            </w:pPr>
            <w:r>
              <w:rPr>
                <w:rFonts w:ascii="宋体" w:cs="宋体" w:hAnsi="宋体" w:hint="eastAsia"/>
                <w:color w:val="auto"/>
                <w:kern w:val="0"/>
                <w:sz w:val="24"/>
                <w:highlight w:val="none"/>
              </w:rPr>
              <w:t>电话</w:t>
            </w:r>
          </w:p>
        </w:tc>
        <w:tc>
          <w:tcPr>
            <w:tcW w:w="2450" w:type="dxa"/>
            <w:gridSpan w:val="2"/>
            <w:tcBorders/>
            <w:vAlign w:val="center"/>
          </w:tcPr>
          <w:p>
            <w:pPr>
              <w:pStyle w:val="style0"/>
              <w:autoSpaceDE w:val="false"/>
              <w:autoSpaceDN w:val="false"/>
              <w:adjustRightInd w:val="false"/>
              <w:spacing w:lineRule="auto" w:line="360"/>
              <w:jc w:val="center"/>
              <w:outlineLvl w:val="5"/>
              <w:rPr>
                <w:rFonts w:ascii="宋体" w:cs="宋体" w:hAnsi="宋体" w:hint="eastAsia"/>
                <w:color w:val="auto"/>
                <w:kern w:val="0"/>
                <w:sz w:val="24"/>
                <w:highlight w:val="none"/>
              </w:rPr>
            </w:pPr>
          </w:p>
        </w:tc>
      </w:tr>
      <w:tr>
        <w:tblPrEx/>
        <w:trPr>
          <w:cantSplit/>
          <w:trHeight w:val="567" w:hRule="atLeast"/>
        </w:trPr>
        <w:tc>
          <w:tcPr>
            <w:tcW w:w="1608" w:type="dxa"/>
            <w:vMerge w:val="continue"/>
            <w:tcBorders/>
            <w:vAlign w:val="center"/>
          </w:tcPr>
          <w:p>
            <w:pPr>
              <w:pStyle w:val="style0"/>
              <w:autoSpaceDE w:val="false"/>
              <w:autoSpaceDN w:val="false"/>
              <w:adjustRightInd w:val="false"/>
              <w:spacing w:lineRule="auto" w:line="360"/>
              <w:jc w:val="center"/>
              <w:outlineLvl w:val="5"/>
              <w:rPr>
                <w:rFonts w:ascii="宋体" w:cs="宋体" w:hAnsi="宋体" w:hint="eastAsia"/>
                <w:color w:val="auto"/>
                <w:kern w:val="0"/>
                <w:sz w:val="24"/>
                <w:highlight w:val="none"/>
              </w:rPr>
            </w:pPr>
          </w:p>
        </w:tc>
        <w:tc>
          <w:tcPr>
            <w:tcW w:w="1087" w:type="dxa"/>
            <w:tcBorders/>
            <w:vAlign w:val="center"/>
          </w:tcPr>
          <w:p>
            <w:pPr>
              <w:pStyle w:val="style0"/>
              <w:autoSpaceDE w:val="false"/>
              <w:autoSpaceDN w:val="false"/>
              <w:adjustRightInd w:val="false"/>
              <w:spacing w:lineRule="auto" w:line="360"/>
              <w:jc w:val="center"/>
              <w:outlineLvl w:val="5"/>
              <w:rPr>
                <w:rFonts w:ascii="宋体" w:cs="宋体" w:hAnsi="宋体" w:hint="eastAsia"/>
                <w:color w:val="auto"/>
                <w:kern w:val="0"/>
                <w:sz w:val="24"/>
                <w:highlight w:val="none"/>
              </w:rPr>
            </w:pPr>
            <w:r>
              <w:rPr>
                <w:rFonts w:ascii="宋体" w:cs="宋体" w:hAnsi="宋体" w:hint="eastAsia"/>
                <w:color w:val="auto"/>
                <w:kern w:val="0"/>
                <w:sz w:val="24"/>
                <w:highlight w:val="none"/>
              </w:rPr>
              <w:t>传真</w:t>
            </w:r>
          </w:p>
        </w:tc>
        <w:tc>
          <w:tcPr>
            <w:tcW w:w="2770" w:type="dxa"/>
            <w:gridSpan w:val="2"/>
            <w:tcBorders/>
            <w:vAlign w:val="center"/>
          </w:tcPr>
          <w:p>
            <w:pPr>
              <w:pStyle w:val="style0"/>
              <w:autoSpaceDE w:val="false"/>
              <w:autoSpaceDN w:val="false"/>
              <w:adjustRightInd w:val="false"/>
              <w:spacing w:lineRule="auto" w:line="360"/>
              <w:jc w:val="center"/>
              <w:outlineLvl w:val="5"/>
              <w:rPr>
                <w:rFonts w:ascii="宋体" w:cs="宋体" w:hAnsi="宋体" w:hint="eastAsia"/>
                <w:color w:val="auto"/>
                <w:kern w:val="0"/>
                <w:sz w:val="24"/>
                <w:highlight w:val="none"/>
              </w:rPr>
            </w:pPr>
          </w:p>
        </w:tc>
        <w:tc>
          <w:tcPr>
            <w:tcW w:w="1493" w:type="dxa"/>
            <w:gridSpan w:val="2"/>
            <w:tcBorders/>
            <w:vAlign w:val="center"/>
          </w:tcPr>
          <w:p>
            <w:pPr>
              <w:pStyle w:val="style0"/>
              <w:autoSpaceDE w:val="false"/>
              <w:autoSpaceDN w:val="false"/>
              <w:adjustRightInd w:val="false"/>
              <w:spacing w:lineRule="auto" w:line="360"/>
              <w:jc w:val="center"/>
              <w:outlineLvl w:val="5"/>
              <w:rPr>
                <w:rFonts w:ascii="宋体" w:cs="宋体" w:hAnsi="宋体" w:hint="eastAsia"/>
                <w:color w:val="auto"/>
                <w:kern w:val="0"/>
                <w:sz w:val="24"/>
                <w:highlight w:val="none"/>
              </w:rPr>
            </w:pPr>
            <w:r>
              <w:rPr>
                <w:rFonts w:ascii="宋体" w:cs="宋体" w:hAnsi="宋体" w:hint="eastAsia"/>
                <w:color w:val="auto"/>
                <w:kern w:val="0"/>
                <w:sz w:val="24"/>
                <w:highlight w:val="none"/>
              </w:rPr>
              <w:t>网址</w:t>
            </w:r>
          </w:p>
        </w:tc>
        <w:tc>
          <w:tcPr>
            <w:tcW w:w="2450" w:type="dxa"/>
            <w:gridSpan w:val="2"/>
            <w:tcBorders/>
            <w:vAlign w:val="center"/>
          </w:tcPr>
          <w:p>
            <w:pPr>
              <w:pStyle w:val="style0"/>
              <w:autoSpaceDE w:val="false"/>
              <w:autoSpaceDN w:val="false"/>
              <w:adjustRightInd w:val="false"/>
              <w:spacing w:lineRule="auto" w:line="360"/>
              <w:jc w:val="center"/>
              <w:outlineLvl w:val="5"/>
              <w:rPr>
                <w:rFonts w:ascii="宋体" w:cs="宋体" w:hAnsi="宋体" w:hint="eastAsia"/>
                <w:color w:val="auto"/>
                <w:kern w:val="0"/>
                <w:sz w:val="24"/>
                <w:highlight w:val="none"/>
              </w:rPr>
            </w:pPr>
          </w:p>
        </w:tc>
      </w:tr>
      <w:tr>
        <w:tblPrEx/>
        <w:trPr>
          <w:cantSplit/>
          <w:trHeight w:val="567" w:hRule="atLeast"/>
        </w:trPr>
        <w:tc>
          <w:tcPr>
            <w:tcW w:w="1608" w:type="dxa"/>
            <w:tcBorders/>
            <w:vAlign w:val="center"/>
          </w:tcPr>
          <w:p>
            <w:pPr>
              <w:pStyle w:val="style0"/>
              <w:autoSpaceDE w:val="false"/>
              <w:autoSpaceDN w:val="false"/>
              <w:adjustRightInd w:val="false"/>
              <w:spacing w:lineRule="auto" w:line="360"/>
              <w:jc w:val="center"/>
              <w:outlineLvl w:val="5"/>
              <w:rPr>
                <w:rFonts w:ascii="宋体" w:cs="宋体" w:hAnsi="宋体" w:hint="eastAsia"/>
                <w:color w:val="auto"/>
                <w:kern w:val="0"/>
                <w:sz w:val="24"/>
                <w:highlight w:val="none"/>
              </w:rPr>
            </w:pPr>
            <w:r>
              <w:rPr>
                <w:rFonts w:ascii="宋体" w:cs="宋体" w:hAnsi="宋体" w:hint="eastAsia"/>
                <w:color w:val="auto"/>
                <w:kern w:val="0"/>
                <w:sz w:val="24"/>
                <w:highlight w:val="none"/>
              </w:rPr>
              <w:t>组织结构</w:t>
            </w:r>
          </w:p>
        </w:tc>
        <w:tc>
          <w:tcPr>
            <w:tcW w:w="7800" w:type="dxa"/>
            <w:gridSpan w:val="7"/>
            <w:tcBorders/>
            <w:vAlign w:val="center"/>
          </w:tcPr>
          <w:p>
            <w:pPr>
              <w:pStyle w:val="style0"/>
              <w:autoSpaceDE w:val="false"/>
              <w:autoSpaceDN w:val="false"/>
              <w:adjustRightInd w:val="false"/>
              <w:spacing w:lineRule="auto" w:line="360"/>
              <w:jc w:val="center"/>
              <w:outlineLvl w:val="5"/>
              <w:rPr>
                <w:rFonts w:ascii="宋体" w:cs="宋体" w:hAnsi="宋体" w:hint="eastAsia"/>
                <w:color w:val="auto"/>
                <w:kern w:val="0"/>
                <w:sz w:val="24"/>
                <w:highlight w:val="none"/>
              </w:rPr>
            </w:pPr>
          </w:p>
        </w:tc>
      </w:tr>
      <w:tr>
        <w:tblPrEx/>
        <w:trPr>
          <w:trHeight w:val="538" w:hRule="atLeast"/>
        </w:trPr>
        <w:tc>
          <w:tcPr>
            <w:tcW w:w="1608" w:type="dxa"/>
            <w:tcBorders/>
            <w:vAlign w:val="center"/>
          </w:tcPr>
          <w:p>
            <w:pPr>
              <w:pStyle w:val="style0"/>
              <w:autoSpaceDE w:val="false"/>
              <w:autoSpaceDN w:val="false"/>
              <w:adjustRightInd w:val="false"/>
              <w:spacing w:lineRule="auto" w:line="360"/>
              <w:jc w:val="center"/>
              <w:outlineLvl w:val="5"/>
              <w:rPr>
                <w:rFonts w:ascii="宋体" w:cs="宋体" w:hAnsi="宋体" w:hint="eastAsia"/>
                <w:color w:val="auto"/>
                <w:kern w:val="0"/>
                <w:sz w:val="24"/>
                <w:highlight w:val="none"/>
              </w:rPr>
            </w:pPr>
            <w:r>
              <w:rPr>
                <w:rFonts w:ascii="宋体" w:cs="宋体" w:hAnsi="宋体" w:hint="eastAsia"/>
                <w:color w:val="auto"/>
                <w:kern w:val="0"/>
                <w:sz w:val="24"/>
                <w:highlight w:val="none"/>
              </w:rPr>
              <w:t>法定代表人</w:t>
            </w:r>
          </w:p>
        </w:tc>
        <w:tc>
          <w:tcPr>
            <w:tcW w:w="1087" w:type="dxa"/>
            <w:tcBorders/>
            <w:vAlign w:val="center"/>
          </w:tcPr>
          <w:p>
            <w:pPr>
              <w:pStyle w:val="style0"/>
              <w:autoSpaceDE w:val="false"/>
              <w:autoSpaceDN w:val="false"/>
              <w:adjustRightInd w:val="false"/>
              <w:spacing w:lineRule="auto" w:line="360"/>
              <w:jc w:val="center"/>
              <w:outlineLvl w:val="5"/>
              <w:rPr>
                <w:rFonts w:ascii="宋体" w:cs="宋体" w:hAnsi="宋体" w:hint="eastAsia"/>
                <w:color w:val="auto"/>
                <w:kern w:val="0"/>
                <w:sz w:val="24"/>
                <w:highlight w:val="none"/>
              </w:rPr>
            </w:pPr>
            <w:r>
              <w:rPr>
                <w:rFonts w:ascii="宋体" w:cs="宋体" w:hAnsi="宋体" w:hint="eastAsia"/>
                <w:color w:val="auto"/>
                <w:kern w:val="0"/>
                <w:sz w:val="24"/>
                <w:highlight w:val="none"/>
              </w:rPr>
              <w:t>姓名</w:t>
            </w:r>
          </w:p>
        </w:tc>
        <w:tc>
          <w:tcPr>
            <w:tcW w:w="1365" w:type="dxa"/>
            <w:tcBorders/>
            <w:vAlign w:val="center"/>
          </w:tcPr>
          <w:p>
            <w:pPr>
              <w:pStyle w:val="style0"/>
              <w:autoSpaceDE w:val="false"/>
              <w:autoSpaceDN w:val="false"/>
              <w:adjustRightInd w:val="false"/>
              <w:spacing w:lineRule="auto" w:line="360"/>
              <w:jc w:val="center"/>
              <w:outlineLvl w:val="5"/>
              <w:rPr>
                <w:rFonts w:ascii="宋体" w:cs="宋体" w:hAnsi="宋体" w:hint="eastAsia"/>
                <w:color w:val="auto"/>
                <w:kern w:val="0"/>
                <w:sz w:val="24"/>
                <w:highlight w:val="none"/>
              </w:rPr>
            </w:pPr>
          </w:p>
        </w:tc>
        <w:tc>
          <w:tcPr>
            <w:tcW w:w="1405" w:type="dxa"/>
            <w:tcBorders/>
            <w:vAlign w:val="center"/>
          </w:tcPr>
          <w:p>
            <w:pPr>
              <w:pStyle w:val="style0"/>
              <w:autoSpaceDE w:val="false"/>
              <w:autoSpaceDN w:val="false"/>
              <w:adjustRightInd w:val="false"/>
              <w:spacing w:lineRule="auto" w:line="360"/>
              <w:jc w:val="center"/>
              <w:outlineLvl w:val="5"/>
              <w:rPr>
                <w:rFonts w:ascii="宋体" w:cs="宋体" w:hAnsi="宋体" w:hint="eastAsia"/>
                <w:color w:val="auto"/>
                <w:kern w:val="0"/>
                <w:sz w:val="24"/>
                <w:highlight w:val="none"/>
              </w:rPr>
            </w:pPr>
            <w:r>
              <w:rPr>
                <w:rFonts w:ascii="宋体" w:cs="宋体" w:hAnsi="宋体" w:hint="eastAsia"/>
                <w:color w:val="auto"/>
                <w:kern w:val="0"/>
                <w:sz w:val="24"/>
                <w:highlight w:val="none"/>
              </w:rPr>
              <w:t>技术职称</w:t>
            </w:r>
          </w:p>
        </w:tc>
        <w:tc>
          <w:tcPr>
            <w:tcW w:w="1493" w:type="dxa"/>
            <w:gridSpan w:val="2"/>
            <w:tcBorders/>
            <w:vAlign w:val="center"/>
          </w:tcPr>
          <w:p>
            <w:pPr>
              <w:pStyle w:val="style0"/>
              <w:autoSpaceDE w:val="false"/>
              <w:autoSpaceDN w:val="false"/>
              <w:adjustRightInd w:val="false"/>
              <w:spacing w:lineRule="auto" w:line="360"/>
              <w:jc w:val="center"/>
              <w:outlineLvl w:val="5"/>
              <w:rPr>
                <w:rFonts w:ascii="宋体" w:cs="宋体" w:hAnsi="宋体" w:hint="eastAsia"/>
                <w:color w:val="auto"/>
                <w:kern w:val="0"/>
                <w:sz w:val="24"/>
                <w:highlight w:val="none"/>
              </w:rPr>
            </w:pPr>
          </w:p>
        </w:tc>
        <w:tc>
          <w:tcPr>
            <w:tcW w:w="1317" w:type="dxa"/>
            <w:tcBorders/>
            <w:vAlign w:val="center"/>
          </w:tcPr>
          <w:p>
            <w:pPr>
              <w:pStyle w:val="style0"/>
              <w:autoSpaceDE w:val="false"/>
              <w:autoSpaceDN w:val="false"/>
              <w:adjustRightInd w:val="false"/>
              <w:spacing w:lineRule="auto" w:line="360"/>
              <w:jc w:val="center"/>
              <w:outlineLvl w:val="5"/>
              <w:rPr>
                <w:rFonts w:ascii="宋体" w:cs="宋体" w:hAnsi="宋体" w:hint="eastAsia"/>
                <w:color w:val="auto"/>
                <w:kern w:val="0"/>
                <w:sz w:val="24"/>
                <w:highlight w:val="none"/>
              </w:rPr>
            </w:pPr>
            <w:r>
              <w:rPr>
                <w:rFonts w:ascii="宋体" w:cs="宋体" w:hAnsi="宋体" w:hint="eastAsia"/>
                <w:color w:val="auto"/>
                <w:kern w:val="0"/>
                <w:sz w:val="24"/>
                <w:highlight w:val="none"/>
              </w:rPr>
              <w:t>电话</w:t>
            </w:r>
          </w:p>
        </w:tc>
        <w:tc>
          <w:tcPr>
            <w:tcW w:w="1133" w:type="dxa"/>
            <w:tcBorders/>
            <w:vAlign w:val="center"/>
          </w:tcPr>
          <w:p>
            <w:pPr>
              <w:pStyle w:val="style0"/>
              <w:autoSpaceDE w:val="false"/>
              <w:autoSpaceDN w:val="false"/>
              <w:adjustRightInd w:val="false"/>
              <w:spacing w:lineRule="auto" w:line="360"/>
              <w:jc w:val="center"/>
              <w:outlineLvl w:val="5"/>
              <w:rPr>
                <w:rFonts w:ascii="宋体" w:cs="宋体" w:hAnsi="宋体" w:hint="eastAsia"/>
                <w:b/>
                <w:bCs/>
                <w:color w:val="auto"/>
                <w:kern w:val="0"/>
                <w:sz w:val="24"/>
                <w:highlight w:val="none"/>
              </w:rPr>
            </w:pPr>
          </w:p>
        </w:tc>
      </w:tr>
      <w:tr>
        <w:tblPrEx/>
        <w:trPr>
          <w:trHeight w:val="567" w:hRule="atLeast"/>
        </w:trPr>
        <w:tc>
          <w:tcPr>
            <w:tcW w:w="1608" w:type="dxa"/>
            <w:tcBorders/>
            <w:vAlign w:val="center"/>
          </w:tcPr>
          <w:p>
            <w:pPr>
              <w:pStyle w:val="style0"/>
              <w:autoSpaceDE w:val="false"/>
              <w:autoSpaceDN w:val="false"/>
              <w:adjustRightInd w:val="false"/>
              <w:spacing w:lineRule="auto" w:line="360"/>
              <w:jc w:val="center"/>
              <w:outlineLvl w:val="5"/>
              <w:rPr>
                <w:rFonts w:ascii="宋体" w:cs="宋体" w:hAnsi="宋体" w:hint="eastAsia"/>
                <w:color w:val="auto"/>
                <w:kern w:val="0"/>
                <w:sz w:val="24"/>
                <w:highlight w:val="none"/>
              </w:rPr>
            </w:pPr>
            <w:r>
              <w:rPr>
                <w:rFonts w:ascii="宋体" w:cs="宋体" w:hAnsi="宋体" w:hint="eastAsia"/>
                <w:color w:val="auto"/>
                <w:kern w:val="0"/>
                <w:sz w:val="24"/>
                <w:highlight w:val="none"/>
              </w:rPr>
              <w:t>技术负责人</w:t>
            </w:r>
          </w:p>
        </w:tc>
        <w:tc>
          <w:tcPr>
            <w:tcW w:w="1087" w:type="dxa"/>
            <w:tcBorders/>
            <w:vAlign w:val="center"/>
          </w:tcPr>
          <w:p>
            <w:pPr>
              <w:pStyle w:val="style0"/>
              <w:autoSpaceDE w:val="false"/>
              <w:autoSpaceDN w:val="false"/>
              <w:adjustRightInd w:val="false"/>
              <w:spacing w:lineRule="auto" w:line="360"/>
              <w:jc w:val="center"/>
              <w:outlineLvl w:val="5"/>
              <w:rPr>
                <w:rFonts w:ascii="宋体" w:cs="宋体" w:hAnsi="宋体" w:hint="eastAsia"/>
                <w:color w:val="auto"/>
                <w:kern w:val="0"/>
                <w:sz w:val="24"/>
                <w:highlight w:val="none"/>
              </w:rPr>
            </w:pPr>
            <w:r>
              <w:rPr>
                <w:rFonts w:ascii="宋体" w:cs="宋体" w:hAnsi="宋体" w:hint="eastAsia"/>
                <w:color w:val="auto"/>
                <w:kern w:val="0"/>
                <w:sz w:val="24"/>
                <w:highlight w:val="none"/>
              </w:rPr>
              <w:t>姓名</w:t>
            </w:r>
          </w:p>
        </w:tc>
        <w:tc>
          <w:tcPr>
            <w:tcW w:w="1365" w:type="dxa"/>
            <w:tcBorders/>
            <w:vAlign w:val="center"/>
          </w:tcPr>
          <w:p>
            <w:pPr>
              <w:pStyle w:val="style0"/>
              <w:autoSpaceDE w:val="false"/>
              <w:autoSpaceDN w:val="false"/>
              <w:adjustRightInd w:val="false"/>
              <w:spacing w:lineRule="auto" w:line="360"/>
              <w:jc w:val="center"/>
              <w:outlineLvl w:val="5"/>
              <w:rPr>
                <w:rFonts w:ascii="宋体" w:cs="宋体" w:hAnsi="宋体" w:hint="eastAsia"/>
                <w:color w:val="auto"/>
                <w:kern w:val="0"/>
                <w:sz w:val="24"/>
                <w:highlight w:val="none"/>
              </w:rPr>
            </w:pPr>
          </w:p>
        </w:tc>
        <w:tc>
          <w:tcPr>
            <w:tcW w:w="1405" w:type="dxa"/>
            <w:tcBorders/>
            <w:vAlign w:val="center"/>
          </w:tcPr>
          <w:p>
            <w:pPr>
              <w:pStyle w:val="style0"/>
              <w:autoSpaceDE w:val="false"/>
              <w:autoSpaceDN w:val="false"/>
              <w:adjustRightInd w:val="false"/>
              <w:spacing w:lineRule="auto" w:line="360"/>
              <w:jc w:val="center"/>
              <w:outlineLvl w:val="5"/>
              <w:rPr>
                <w:rFonts w:ascii="宋体" w:cs="宋体" w:hAnsi="宋体" w:hint="eastAsia"/>
                <w:color w:val="auto"/>
                <w:kern w:val="0"/>
                <w:sz w:val="24"/>
                <w:highlight w:val="none"/>
              </w:rPr>
            </w:pPr>
            <w:r>
              <w:rPr>
                <w:rFonts w:ascii="宋体" w:cs="宋体" w:hAnsi="宋体" w:hint="eastAsia"/>
                <w:color w:val="auto"/>
                <w:kern w:val="0"/>
                <w:sz w:val="24"/>
                <w:highlight w:val="none"/>
              </w:rPr>
              <w:t>技术职称</w:t>
            </w:r>
          </w:p>
        </w:tc>
        <w:tc>
          <w:tcPr>
            <w:tcW w:w="1493" w:type="dxa"/>
            <w:gridSpan w:val="2"/>
            <w:tcBorders/>
            <w:vAlign w:val="center"/>
          </w:tcPr>
          <w:p>
            <w:pPr>
              <w:pStyle w:val="style0"/>
              <w:autoSpaceDE w:val="false"/>
              <w:autoSpaceDN w:val="false"/>
              <w:adjustRightInd w:val="false"/>
              <w:spacing w:lineRule="auto" w:line="360"/>
              <w:jc w:val="center"/>
              <w:outlineLvl w:val="5"/>
              <w:rPr>
                <w:rFonts w:ascii="宋体" w:cs="宋体" w:hAnsi="宋体" w:hint="eastAsia"/>
                <w:color w:val="auto"/>
                <w:kern w:val="0"/>
                <w:sz w:val="24"/>
                <w:highlight w:val="none"/>
              </w:rPr>
            </w:pPr>
          </w:p>
        </w:tc>
        <w:tc>
          <w:tcPr>
            <w:tcW w:w="1317" w:type="dxa"/>
            <w:tcBorders/>
            <w:vAlign w:val="center"/>
          </w:tcPr>
          <w:p>
            <w:pPr>
              <w:pStyle w:val="style0"/>
              <w:autoSpaceDE w:val="false"/>
              <w:autoSpaceDN w:val="false"/>
              <w:adjustRightInd w:val="false"/>
              <w:spacing w:lineRule="auto" w:line="360"/>
              <w:jc w:val="center"/>
              <w:outlineLvl w:val="5"/>
              <w:rPr>
                <w:rFonts w:ascii="宋体" w:cs="宋体" w:hAnsi="宋体" w:hint="eastAsia"/>
                <w:color w:val="auto"/>
                <w:kern w:val="0"/>
                <w:sz w:val="24"/>
                <w:highlight w:val="none"/>
              </w:rPr>
            </w:pPr>
            <w:r>
              <w:rPr>
                <w:rFonts w:ascii="宋体" w:cs="宋体" w:hAnsi="宋体" w:hint="eastAsia"/>
                <w:color w:val="auto"/>
                <w:kern w:val="0"/>
                <w:sz w:val="24"/>
                <w:highlight w:val="none"/>
              </w:rPr>
              <w:t>电话</w:t>
            </w:r>
          </w:p>
        </w:tc>
        <w:tc>
          <w:tcPr>
            <w:tcW w:w="1133" w:type="dxa"/>
            <w:tcBorders/>
            <w:vAlign w:val="center"/>
          </w:tcPr>
          <w:p>
            <w:pPr>
              <w:pStyle w:val="style0"/>
              <w:autoSpaceDE w:val="false"/>
              <w:autoSpaceDN w:val="false"/>
              <w:adjustRightInd w:val="false"/>
              <w:spacing w:lineRule="auto" w:line="360"/>
              <w:jc w:val="center"/>
              <w:outlineLvl w:val="5"/>
              <w:rPr>
                <w:rFonts w:ascii="宋体" w:cs="宋体" w:hAnsi="宋体" w:hint="eastAsia"/>
                <w:b/>
                <w:bCs/>
                <w:color w:val="auto"/>
                <w:kern w:val="0"/>
                <w:sz w:val="24"/>
                <w:highlight w:val="none"/>
              </w:rPr>
            </w:pPr>
          </w:p>
        </w:tc>
      </w:tr>
      <w:tr>
        <w:tblPrEx/>
        <w:trPr>
          <w:cantSplit/>
          <w:trHeight w:val="567" w:hRule="atLeast"/>
        </w:trPr>
        <w:tc>
          <w:tcPr>
            <w:tcW w:w="1608" w:type="dxa"/>
            <w:tcBorders/>
            <w:vAlign w:val="center"/>
          </w:tcPr>
          <w:p>
            <w:pPr>
              <w:pStyle w:val="style0"/>
              <w:autoSpaceDE w:val="false"/>
              <w:autoSpaceDN w:val="false"/>
              <w:adjustRightInd w:val="false"/>
              <w:spacing w:lineRule="auto" w:line="360"/>
              <w:jc w:val="center"/>
              <w:outlineLvl w:val="5"/>
              <w:rPr>
                <w:rFonts w:ascii="宋体" w:cs="宋体" w:hAnsi="宋体" w:hint="eastAsia"/>
                <w:color w:val="auto"/>
                <w:kern w:val="0"/>
                <w:sz w:val="24"/>
                <w:highlight w:val="none"/>
              </w:rPr>
            </w:pPr>
            <w:r>
              <w:rPr>
                <w:rFonts w:ascii="宋体" w:cs="宋体" w:hAnsi="宋体" w:hint="eastAsia"/>
                <w:color w:val="auto"/>
                <w:kern w:val="0"/>
                <w:sz w:val="24"/>
                <w:highlight w:val="none"/>
              </w:rPr>
              <w:t>成立时间</w:t>
            </w:r>
          </w:p>
        </w:tc>
        <w:tc>
          <w:tcPr>
            <w:tcW w:w="2452" w:type="dxa"/>
            <w:gridSpan w:val="2"/>
            <w:tcBorders/>
            <w:vAlign w:val="center"/>
          </w:tcPr>
          <w:p>
            <w:pPr>
              <w:pStyle w:val="style0"/>
              <w:autoSpaceDE w:val="false"/>
              <w:autoSpaceDN w:val="false"/>
              <w:adjustRightInd w:val="false"/>
              <w:spacing w:lineRule="auto" w:line="360"/>
              <w:jc w:val="center"/>
              <w:outlineLvl w:val="5"/>
              <w:rPr>
                <w:rFonts w:ascii="宋体" w:cs="宋体" w:hAnsi="宋体" w:hint="eastAsia"/>
                <w:color w:val="auto"/>
                <w:kern w:val="0"/>
                <w:sz w:val="24"/>
                <w:highlight w:val="none"/>
              </w:rPr>
            </w:pPr>
          </w:p>
        </w:tc>
        <w:tc>
          <w:tcPr>
            <w:tcW w:w="5348" w:type="dxa"/>
            <w:gridSpan w:val="5"/>
            <w:tcBorders/>
            <w:vAlign w:val="center"/>
          </w:tcPr>
          <w:p>
            <w:pPr>
              <w:pStyle w:val="style0"/>
              <w:autoSpaceDE w:val="false"/>
              <w:autoSpaceDN w:val="false"/>
              <w:adjustRightInd w:val="false"/>
              <w:spacing w:lineRule="auto" w:line="360"/>
              <w:ind w:firstLine="1680" w:firstLineChars="700"/>
              <w:outlineLvl w:val="5"/>
              <w:rPr>
                <w:rFonts w:ascii="宋体" w:cs="宋体" w:hAnsi="宋体" w:hint="eastAsia"/>
                <w:color w:val="auto"/>
                <w:kern w:val="0"/>
                <w:sz w:val="24"/>
                <w:highlight w:val="none"/>
              </w:rPr>
            </w:pPr>
            <w:r>
              <w:rPr>
                <w:rFonts w:ascii="宋体" w:cs="宋体" w:hAnsi="宋体" w:hint="eastAsia"/>
                <w:color w:val="auto"/>
                <w:kern w:val="0"/>
                <w:sz w:val="24"/>
                <w:highlight w:val="none"/>
              </w:rPr>
              <w:t>员工总人数：</w:t>
            </w:r>
          </w:p>
        </w:tc>
      </w:tr>
      <w:tr>
        <w:tblPrEx/>
        <w:trPr>
          <w:cantSplit/>
          <w:trHeight w:val="567" w:hRule="atLeast"/>
        </w:trPr>
        <w:tc>
          <w:tcPr>
            <w:tcW w:w="1608" w:type="dxa"/>
            <w:tcBorders/>
            <w:vAlign w:val="center"/>
          </w:tcPr>
          <w:p>
            <w:pPr>
              <w:pStyle w:val="style0"/>
              <w:autoSpaceDE w:val="false"/>
              <w:autoSpaceDN w:val="false"/>
              <w:adjustRightInd w:val="false"/>
              <w:spacing w:lineRule="auto" w:line="360"/>
              <w:jc w:val="center"/>
              <w:outlineLvl w:val="5"/>
              <w:rPr>
                <w:rFonts w:ascii="宋体" w:cs="宋体" w:hAnsi="宋体" w:hint="eastAsia"/>
                <w:color w:val="auto"/>
                <w:kern w:val="0"/>
                <w:sz w:val="24"/>
                <w:highlight w:val="none"/>
              </w:rPr>
            </w:pPr>
            <w:r>
              <w:rPr>
                <w:rFonts w:ascii="宋体" w:cs="宋体" w:hAnsi="宋体" w:hint="eastAsia"/>
                <w:color w:val="auto"/>
                <w:kern w:val="0"/>
                <w:sz w:val="24"/>
                <w:highlight w:val="none"/>
              </w:rPr>
              <w:t>资质证号</w:t>
            </w:r>
          </w:p>
        </w:tc>
        <w:tc>
          <w:tcPr>
            <w:tcW w:w="7800" w:type="dxa"/>
            <w:gridSpan w:val="7"/>
            <w:tcBorders/>
            <w:vAlign w:val="center"/>
          </w:tcPr>
          <w:p>
            <w:pPr>
              <w:pStyle w:val="style0"/>
              <w:autoSpaceDE w:val="false"/>
              <w:autoSpaceDN w:val="false"/>
              <w:adjustRightInd w:val="false"/>
              <w:spacing w:lineRule="auto" w:line="360"/>
              <w:ind w:firstLine="1680" w:firstLineChars="700"/>
              <w:outlineLvl w:val="5"/>
              <w:rPr>
                <w:rFonts w:ascii="宋体" w:cs="宋体" w:hAnsi="宋体" w:hint="eastAsia"/>
                <w:color w:val="auto"/>
                <w:kern w:val="0"/>
                <w:sz w:val="24"/>
                <w:highlight w:val="none"/>
              </w:rPr>
            </w:pPr>
          </w:p>
        </w:tc>
      </w:tr>
      <w:tr>
        <w:tblPrEx/>
        <w:trPr>
          <w:cantSplit/>
          <w:trHeight w:val="567" w:hRule="atLeast"/>
        </w:trPr>
        <w:tc>
          <w:tcPr>
            <w:tcW w:w="1608" w:type="dxa"/>
            <w:tcBorders/>
            <w:vAlign w:val="center"/>
          </w:tcPr>
          <w:p>
            <w:pPr>
              <w:pStyle w:val="style0"/>
              <w:autoSpaceDE w:val="false"/>
              <w:autoSpaceDN w:val="false"/>
              <w:adjustRightInd w:val="false"/>
              <w:spacing w:lineRule="auto" w:line="360"/>
              <w:jc w:val="center"/>
              <w:outlineLvl w:val="5"/>
              <w:rPr>
                <w:rFonts w:ascii="宋体" w:cs="宋体" w:hAnsi="宋体" w:hint="eastAsia"/>
                <w:color w:val="auto"/>
                <w:kern w:val="0"/>
                <w:sz w:val="24"/>
                <w:highlight w:val="none"/>
              </w:rPr>
            </w:pPr>
            <w:r>
              <w:rPr>
                <w:rFonts w:ascii="宋体" w:cs="宋体" w:hAnsi="宋体" w:hint="eastAsia"/>
                <w:color w:val="auto"/>
                <w:kern w:val="0"/>
                <w:sz w:val="24"/>
                <w:highlight w:val="none"/>
              </w:rPr>
              <w:t>营业执照号</w:t>
            </w:r>
          </w:p>
        </w:tc>
        <w:tc>
          <w:tcPr>
            <w:tcW w:w="7800" w:type="dxa"/>
            <w:gridSpan w:val="7"/>
            <w:tcBorders>
              <w:top w:val="single" w:sz="4" w:space="0" w:color="auto"/>
              <w:bottom w:val="single" w:sz="4" w:space="0" w:color="auto"/>
            </w:tcBorders>
            <w:vAlign w:val="center"/>
          </w:tcPr>
          <w:p>
            <w:pPr>
              <w:pStyle w:val="style0"/>
              <w:autoSpaceDE w:val="false"/>
              <w:autoSpaceDN w:val="false"/>
              <w:adjustRightInd w:val="false"/>
              <w:spacing w:lineRule="auto" w:line="360"/>
              <w:jc w:val="center"/>
              <w:outlineLvl w:val="5"/>
              <w:rPr>
                <w:rFonts w:ascii="宋体" w:cs="宋体" w:hAnsi="宋体" w:hint="eastAsia"/>
                <w:b/>
                <w:bCs/>
                <w:color w:val="auto"/>
                <w:kern w:val="0"/>
                <w:sz w:val="24"/>
                <w:highlight w:val="none"/>
              </w:rPr>
            </w:pPr>
          </w:p>
        </w:tc>
      </w:tr>
      <w:tr>
        <w:tblPrEx/>
        <w:trPr>
          <w:cantSplit/>
          <w:trHeight w:val="567" w:hRule="atLeast"/>
        </w:trPr>
        <w:tc>
          <w:tcPr>
            <w:tcW w:w="1608" w:type="dxa"/>
            <w:tcBorders/>
            <w:vAlign w:val="center"/>
          </w:tcPr>
          <w:p>
            <w:pPr>
              <w:pStyle w:val="style0"/>
              <w:autoSpaceDE w:val="false"/>
              <w:autoSpaceDN w:val="false"/>
              <w:adjustRightInd w:val="false"/>
              <w:spacing w:lineRule="auto" w:line="360"/>
              <w:jc w:val="center"/>
              <w:outlineLvl w:val="5"/>
              <w:rPr>
                <w:rFonts w:ascii="宋体" w:cs="宋体" w:hAnsi="宋体" w:hint="eastAsia"/>
                <w:color w:val="auto"/>
                <w:kern w:val="0"/>
                <w:sz w:val="24"/>
                <w:highlight w:val="none"/>
              </w:rPr>
            </w:pPr>
            <w:r>
              <w:rPr>
                <w:rFonts w:ascii="宋体" w:cs="宋体" w:hAnsi="宋体" w:hint="eastAsia"/>
                <w:color w:val="auto"/>
                <w:kern w:val="0"/>
                <w:sz w:val="24"/>
                <w:highlight w:val="none"/>
              </w:rPr>
              <w:t>注册资金</w:t>
            </w:r>
          </w:p>
        </w:tc>
        <w:tc>
          <w:tcPr>
            <w:tcW w:w="7800" w:type="dxa"/>
            <w:gridSpan w:val="7"/>
            <w:tcBorders>
              <w:top w:val="single" w:sz="4" w:space="0" w:color="auto"/>
              <w:bottom w:val="single" w:sz="4" w:space="0" w:color="auto"/>
            </w:tcBorders>
            <w:vAlign w:val="center"/>
          </w:tcPr>
          <w:p>
            <w:pPr>
              <w:pStyle w:val="style0"/>
              <w:autoSpaceDE w:val="false"/>
              <w:autoSpaceDN w:val="false"/>
              <w:adjustRightInd w:val="false"/>
              <w:spacing w:lineRule="auto" w:line="360"/>
              <w:jc w:val="center"/>
              <w:outlineLvl w:val="5"/>
              <w:rPr>
                <w:rFonts w:ascii="宋体" w:cs="宋体" w:hAnsi="宋体" w:hint="eastAsia"/>
                <w:b/>
                <w:bCs/>
                <w:color w:val="auto"/>
                <w:kern w:val="0"/>
                <w:sz w:val="24"/>
                <w:highlight w:val="none"/>
              </w:rPr>
            </w:pPr>
          </w:p>
        </w:tc>
      </w:tr>
      <w:tr>
        <w:tblPrEx/>
        <w:trPr>
          <w:cantSplit/>
          <w:trHeight w:val="567" w:hRule="atLeast"/>
        </w:trPr>
        <w:tc>
          <w:tcPr>
            <w:tcW w:w="1608" w:type="dxa"/>
            <w:tcBorders/>
            <w:vAlign w:val="center"/>
          </w:tcPr>
          <w:p>
            <w:pPr>
              <w:pStyle w:val="style0"/>
              <w:autoSpaceDE w:val="false"/>
              <w:autoSpaceDN w:val="false"/>
              <w:adjustRightInd w:val="false"/>
              <w:spacing w:lineRule="auto" w:line="360"/>
              <w:jc w:val="center"/>
              <w:outlineLvl w:val="5"/>
              <w:rPr>
                <w:rFonts w:ascii="宋体" w:cs="宋体" w:hAnsi="宋体" w:hint="eastAsia"/>
                <w:color w:val="auto"/>
                <w:kern w:val="0"/>
                <w:sz w:val="24"/>
                <w:highlight w:val="none"/>
              </w:rPr>
            </w:pPr>
            <w:r>
              <w:rPr>
                <w:rFonts w:ascii="宋体" w:cs="宋体" w:hAnsi="宋体" w:hint="eastAsia"/>
                <w:color w:val="auto"/>
                <w:kern w:val="0"/>
                <w:sz w:val="24"/>
                <w:highlight w:val="none"/>
              </w:rPr>
              <w:t>开户银行</w:t>
            </w:r>
          </w:p>
        </w:tc>
        <w:tc>
          <w:tcPr>
            <w:tcW w:w="7800" w:type="dxa"/>
            <w:gridSpan w:val="7"/>
            <w:tcBorders>
              <w:top w:val="single" w:sz="4" w:space="0" w:color="auto"/>
              <w:bottom w:val="single" w:sz="4" w:space="0" w:color="auto"/>
            </w:tcBorders>
            <w:vAlign w:val="center"/>
          </w:tcPr>
          <w:p>
            <w:pPr>
              <w:pStyle w:val="style0"/>
              <w:autoSpaceDE w:val="false"/>
              <w:autoSpaceDN w:val="false"/>
              <w:adjustRightInd w:val="false"/>
              <w:spacing w:lineRule="auto" w:line="360"/>
              <w:jc w:val="center"/>
              <w:outlineLvl w:val="5"/>
              <w:rPr>
                <w:rFonts w:ascii="宋体" w:cs="宋体" w:hAnsi="宋体" w:hint="eastAsia"/>
                <w:b/>
                <w:bCs/>
                <w:color w:val="auto"/>
                <w:kern w:val="0"/>
                <w:sz w:val="24"/>
                <w:highlight w:val="none"/>
              </w:rPr>
            </w:pPr>
          </w:p>
        </w:tc>
      </w:tr>
      <w:tr>
        <w:tblPrEx/>
        <w:trPr>
          <w:cantSplit/>
          <w:trHeight w:val="567" w:hRule="atLeast"/>
        </w:trPr>
        <w:tc>
          <w:tcPr>
            <w:tcW w:w="1608" w:type="dxa"/>
            <w:tcBorders/>
            <w:vAlign w:val="center"/>
          </w:tcPr>
          <w:p>
            <w:pPr>
              <w:pStyle w:val="style0"/>
              <w:autoSpaceDE w:val="false"/>
              <w:autoSpaceDN w:val="false"/>
              <w:adjustRightInd w:val="false"/>
              <w:spacing w:lineRule="auto" w:line="360"/>
              <w:jc w:val="center"/>
              <w:outlineLvl w:val="5"/>
              <w:rPr>
                <w:rFonts w:ascii="宋体" w:cs="宋体" w:hAnsi="宋体" w:hint="eastAsia"/>
                <w:color w:val="auto"/>
                <w:kern w:val="0"/>
                <w:sz w:val="24"/>
                <w:highlight w:val="none"/>
              </w:rPr>
            </w:pPr>
            <w:r>
              <w:rPr>
                <w:rFonts w:ascii="宋体" w:cs="宋体" w:hAnsi="宋体" w:hint="eastAsia"/>
                <w:color w:val="auto"/>
                <w:kern w:val="0"/>
                <w:sz w:val="24"/>
                <w:highlight w:val="none"/>
              </w:rPr>
              <w:t>账号</w:t>
            </w:r>
          </w:p>
        </w:tc>
        <w:tc>
          <w:tcPr>
            <w:tcW w:w="7800" w:type="dxa"/>
            <w:gridSpan w:val="7"/>
            <w:tcBorders>
              <w:top w:val="single" w:sz="4" w:space="0" w:color="auto"/>
            </w:tcBorders>
            <w:vAlign w:val="center"/>
          </w:tcPr>
          <w:p>
            <w:pPr>
              <w:pStyle w:val="style0"/>
              <w:autoSpaceDE w:val="false"/>
              <w:autoSpaceDN w:val="false"/>
              <w:adjustRightInd w:val="false"/>
              <w:spacing w:lineRule="auto" w:line="360"/>
              <w:jc w:val="center"/>
              <w:outlineLvl w:val="5"/>
              <w:rPr>
                <w:rFonts w:ascii="宋体" w:cs="宋体" w:hAnsi="宋体" w:hint="eastAsia"/>
                <w:b/>
                <w:bCs/>
                <w:color w:val="auto"/>
                <w:kern w:val="0"/>
                <w:sz w:val="24"/>
                <w:highlight w:val="none"/>
              </w:rPr>
            </w:pPr>
          </w:p>
        </w:tc>
      </w:tr>
      <w:tr>
        <w:tblPrEx/>
        <w:trPr>
          <w:cantSplit/>
          <w:trHeight w:val="1289" w:hRule="atLeast"/>
        </w:trPr>
        <w:tc>
          <w:tcPr>
            <w:tcW w:w="1608" w:type="dxa"/>
            <w:tcBorders/>
            <w:vAlign w:val="center"/>
          </w:tcPr>
          <w:p>
            <w:pPr>
              <w:pStyle w:val="style0"/>
              <w:autoSpaceDE w:val="false"/>
              <w:autoSpaceDN w:val="false"/>
              <w:adjustRightInd w:val="false"/>
              <w:spacing w:lineRule="auto" w:line="360"/>
              <w:jc w:val="center"/>
              <w:outlineLvl w:val="5"/>
              <w:rPr>
                <w:rFonts w:ascii="宋体" w:cs="宋体" w:hAnsi="宋体" w:hint="eastAsia"/>
                <w:color w:val="auto"/>
                <w:kern w:val="0"/>
                <w:sz w:val="24"/>
                <w:highlight w:val="none"/>
              </w:rPr>
            </w:pPr>
            <w:r>
              <w:rPr>
                <w:rFonts w:ascii="宋体" w:cs="宋体" w:hAnsi="宋体" w:hint="eastAsia"/>
                <w:color w:val="auto"/>
                <w:kern w:val="0"/>
                <w:sz w:val="24"/>
                <w:highlight w:val="none"/>
              </w:rPr>
              <w:t>经营范围</w:t>
            </w:r>
          </w:p>
        </w:tc>
        <w:tc>
          <w:tcPr>
            <w:tcW w:w="7800" w:type="dxa"/>
            <w:gridSpan w:val="7"/>
            <w:tcBorders/>
            <w:vAlign w:val="center"/>
          </w:tcPr>
          <w:p>
            <w:pPr>
              <w:pStyle w:val="style0"/>
              <w:autoSpaceDE w:val="false"/>
              <w:autoSpaceDN w:val="false"/>
              <w:adjustRightInd w:val="false"/>
              <w:spacing w:lineRule="auto" w:line="360"/>
              <w:outlineLvl w:val="5"/>
              <w:rPr>
                <w:rFonts w:ascii="宋体" w:cs="宋体" w:hAnsi="宋体" w:hint="eastAsia"/>
                <w:b/>
                <w:bCs/>
                <w:color w:val="auto"/>
                <w:kern w:val="0"/>
                <w:sz w:val="24"/>
                <w:highlight w:val="none"/>
              </w:rPr>
            </w:pPr>
          </w:p>
        </w:tc>
      </w:tr>
      <w:tr>
        <w:tblPrEx/>
        <w:trPr>
          <w:cantSplit/>
          <w:trHeight w:val="1072" w:hRule="atLeast"/>
        </w:trPr>
        <w:tc>
          <w:tcPr>
            <w:tcW w:w="1608" w:type="dxa"/>
            <w:tcBorders/>
            <w:vAlign w:val="center"/>
          </w:tcPr>
          <w:p>
            <w:pPr>
              <w:pStyle w:val="style0"/>
              <w:autoSpaceDE w:val="false"/>
              <w:autoSpaceDN w:val="false"/>
              <w:adjustRightInd w:val="false"/>
              <w:spacing w:lineRule="auto" w:line="360"/>
              <w:jc w:val="center"/>
              <w:outlineLvl w:val="5"/>
              <w:rPr>
                <w:rFonts w:ascii="宋体" w:cs="宋体" w:hAnsi="宋体" w:hint="eastAsia"/>
                <w:color w:val="auto"/>
                <w:kern w:val="0"/>
                <w:sz w:val="24"/>
                <w:highlight w:val="none"/>
              </w:rPr>
            </w:pPr>
            <w:r>
              <w:rPr>
                <w:rFonts w:ascii="宋体" w:cs="宋体" w:hAnsi="宋体" w:hint="eastAsia"/>
                <w:color w:val="auto"/>
                <w:kern w:val="0"/>
                <w:sz w:val="24"/>
                <w:highlight w:val="none"/>
              </w:rPr>
              <w:t>备注</w:t>
            </w:r>
          </w:p>
        </w:tc>
        <w:tc>
          <w:tcPr>
            <w:tcW w:w="7800" w:type="dxa"/>
            <w:gridSpan w:val="7"/>
            <w:tcBorders/>
          </w:tcPr>
          <w:p>
            <w:pPr>
              <w:pStyle w:val="style0"/>
              <w:autoSpaceDE w:val="false"/>
              <w:autoSpaceDN w:val="false"/>
              <w:adjustRightInd w:val="false"/>
              <w:spacing w:lineRule="auto" w:line="360"/>
              <w:jc w:val="left"/>
              <w:outlineLvl w:val="5"/>
              <w:rPr>
                <w:rFonts w:ascii="宋体" w:cs="宋体" w:hAnsi="宋体" w:hint="eastAsia"/>
                <w:color w:val="auto"/>
                <w:kern w:val="0"/>
                <w:sz w:val="24"/>
                <w:highlight w:val="none"/>
              </w:rPr>
            </w:pPr>
          </w:p>
        </w:tc>
      </w:tr>
    </w:tbl>
    <w:p>
      <w:pPr>
        <w:pStyle w:val="style0"/>
        <w:adjustRightInd w:val="false"/>
        <w:spacing w:lineRule="auto" w:line="360"/>
        <w:jc w:val="left"/>
        <w:rPr>
          <w:rFonts w:ascii="宋体" w:cs="宋体" w:hAnsi="宋体" w:hint="eastAsia"/>
          <w:b/>
          <w:color w:val="auto"/>
          <w:sz w:val="24"/>
          <w:highlight w:val="none"/>
        </w:rPr>
      </w:pPr>
    </w:p>
    <w:p>
      <w:pPr>
        <w:pStyle w:val="style0"/>
        <w:adjustRightInd w:val="false"/>
        <w:spacing w:lineRule="auto" w:line="360"/>
        <w:ind w:left="0" w:leftChars="0" w:firstLine="4080" w:firstLineChars="1700"/>
        <w:jc w:val="left"/>
        <w:rPr>
          <w:rFonts w:ascii="宋体" w:cs="宋体" w:hAnsi="宋体" w:hint="eastAsia"/>
          <w:bCs/>
          <w:color w:val="auto"/>
          <w:sz w:val="24"/>
          <w:highlight w:val="none"/>
        </w:rPr>
      </w:pPr>
      <w:r>
        <w:rPr>
          <w:rFonts w:ascii="宋体" w:cs="宋体" w:hAnsi="宋体" w:hint="eastAsia"/>
          <w:bCs/>
          <w:color w:val="auto"/>
          <w:sz w:val="24"/>
          <w:highlight w:val="none"/>
          <w:lang w:eastAsia="zh-CN"/>
        </w:rPr>
        <w:t>投标方</w:t>
      </w:r>
      <w:r>
        <w:rPr>
          <w:rFonts w:ascii="宋体" w:cs="宋体" w:hAnsi="宋体" w:hint="eastAsia"/>
          <w:bCs/>
          <w:color w:val="auto"/>
          <w:sz w:val="24"/>
          <w:highlight w:val="none"/>
        </w:rPr>
        <w:t>名称：        （盖单位公章）</w:t>
      </w:r>
    </w:p>
    <w:p>
      <w:pPr>
        <w:pStyle w:val="style0"/>
        <w:adjustRightInd w:val="false"/>
        <w:spacing w:lineRule="auto" w:line="360"/>
        <w:ind w:left="0" w:leftChars="0" w:firstLine="4080" w:firstLineChars="1700"/>
        <w:jc w:val="left"/>
        <w:rPr>
          <w:rFonts w:ascii="宋体" w:cs="宋体" w:hAnsi="宋体" w:hint="eastAsia"/>
          <w:bCs/>
          <w:color w:val="auto"/>
          <w:sz w:val="24"/>
          <w:highlight w:val="none"/>
        </w:rPr>
      </w:pPr>
      <w:r>
        <w:rPr>
          <w:rFonts w:ascii="宋体" w:cs="宋体" w:hAnsi="宋体" w:hint="eastAsia"/>
          <w:bCs/>
          <w:color w:val="auto"/>
          <w:sz w:val="24"/>
          <w:highlight w:val="none"/>
        </w:rPr>
        <w:t>法定代表人或授权代表（签字）：</w:t>
      </w:r>
    </w:p>
    <w:p>
      <w:pPr>
        <w:pStyle w:val="style0"/>
        <w:spacing w:lineRule="auto" w:line="360"/>
        <w:ind w:left="0" w:leftChars="0" w:firstLine="4080" w:firstLineChars="1700"/>
        <w:rPr>
          <w:rFonts w:ascii="宋体" w:cs="宋体" w:hAnsi="宋体" w:hint="eastAsia"/>
          <w:bCs/>
          <w:color w:val="auto"/>
          <w:sz w:val="24"/>
          <w:highlight w:val="none"/>
        </w:rPr>
      </w:pPr>
      <w:r>
        <w:rPr>
          <w:rFonts w:ascii="宋体" w:cs="宋体" w:hAnsi="宋体" w:hint="eastAsia"/>
          <w:bCs/>
          <w:color w:val="auto"/>
          <w:sz w:val="24"/>
          <w:highlight w:val="none"/>
        </w:rPr>
        <w:t>日期：</w:t>
      </w:r>
    </w:p>
    <w:p>
      <w:pPr>
        <w:pStyle w:val="style0"/>
        <w:rPr>
          <w:rFonts w:ascii="宋体" w:cs="宋体" w:hAnsi="宋体" w:hint="eastAsia"/>
          <w:bCs/>
          <w:color w:val="auto"/>
          <w:sz w:val="24"/>
          <w:highlight w:val="none"/>
        </w:rPr>
      </w:pPr>
      <w:r>
        <w:rPr>
          <w:rFonts w:ascii="宋体" w:cs="宋体" w:hAnsi="宋体" w:hint="eastAsia"/>
          <w:bCs/>
          <w:color w:val="auto"/>
          <w:sz w:val="24"/>
          <w:highlight w:val="none"/>
        </w:rPr>
        <w:br w:type="page"/>
      </w:r>
    </w:p>
    <w:p>
      <w:pPr>
        <w:pStyle w:val="style66"/>
        <w:rPr>
          <w:rFonts w:hint="eastAsia"/>
        </w:rPr>
      </w:pPr>
    </w:p>
    <w:bookmarkStart w:id="33" w:name="_Toc26430"/>
    <w:p>
      <w:pPr>
        <w:pStyle w:val="style0"/>
        <w:spacing w:lineRule="auto" w:line="360"/>
        <w:outlineLvl w:val="1"/>
        <w:rPr>
          <w:rFonts w:hint="eastAsia"/>
          <w:b/>
          <w:lang w:val="en-US" w:eastAsia="zh-CN"/>
        </w:rPr>
      </w:pPr>
      <w:r>
        <w:rPr>
          <w:rFonts w:hint="eastAsia"/>
          <w:b/>
        </w:rPr>
        <w:t>附件</w:t>
      </w:r>
      <w:r>
        <w:rPr>
          <w:rFonts w:hint="eastAsia"/>
          <w:b/>
          <w:lang w:val="en-US" w:eastAsia="zh-CN"/>
        </w:rPr>
        <w:t>7</w:t>
      </w:r>
      <w:bookmarkEnd w:id="33"/>
      <w:r>
        <w:rPr>
          <w:rFonts w:hint="eastAsia"/>
          <w:b/>
          <w:lang w:val="en-US" w:eastAsia="zh-CN"/>
        </w:rPr>
        <w:t xml:space="preserve"> </w:t>
      </w:r>
    </w:p>
    <w:p>
      <w:pPr>
        <w:pStyle w:val="style4"/>
        <w:spacing w:lineRule="auto" w:line="348"/>
        <w:rPr>
          <w:rFonts w:ascii="宋体" w:cs="宋体" w:eastAsia="宋体" w:hAnsi="宋体" w:hint="eastAsia"/>
          <w:color w:val="auto"/>
          <w:sz w:val="28"/>
          <w:szCs w:val="24"/>
          <w:highlight w:val="none"/>
        </w:rPr>
      </w:pPr>
      <w:r>
        <w:rPr>
          <w:rFonts w:ascii="宋体" w:cs="宋体" w:eastAsia="宋体" w:hAnsi="宋体" w:hint="eastAsia"/>
          <w:color w:val="auto"/>
          <w:sz w:val="28"/>
          <w:szCs w:val="24"/>
          <w:highlight w:val="none"/>
        </w:rPr>
        <w:t>类似项目业绩一览表</w:t>
      </w:r>
    </w:p>
    <w:p>
      <w:pPr>
        <w:pStyle w:val="style0"/>
        <w:spacing w:lineRule="auto" w:line="360"/>
        <w:rPr>
          <w:rFonts w:ascii="宋体" w:cs="宋体" w:hAnsi="宋体" w:hint="eastAsia"/>
          <w:b/>
          <w:color w:val="auto"/>
          <w:sz w:val="24"/>
          <w:highlight w:val="none"/>
          <w:u w:val="single"/>
        </w:rPr>
      </w:pPr>
      <w:r>
        <w:rPr>
          <w:rFonts w:ascii="宋体" w:cs="宋体" w:hAnsi="宋体" w:hint="eastAsia"/>
          <w:b/>
          <w:color w:val="auto"/>
          <w:sz w:val="24"/>
          <w:highlight w:val="none"/>
        </w:rPr>
        <w:t>项目名称：</w:t>
      </w:r>
      <w:r>
        <w:rPr>
          <w:rFonts w:ascii="宋体" w:cs="宋体" w:hAnsi="宋体" w:hint="eastAsia"/>
          <w:b/>
          <w:color w:val="auto"/>
          <w:sz w:val="24"/>
          <w:highlight w:val="none"/>
          <w:u w:val="single"/>
        </w:rPr>
        <w:t xml:space="preserve">                      </w:t>
      </w:r>
    </w:p>
    <w:tbl>
      <w:tblPr>
        <w:tblStyle w:val="style105"/>
        <w:tblW w:w="9463"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CellMar>
          <w:top w:w="0" w:type="dxa"/>
          <w:left w:w="54" w:type="dxa"/>
          <w:bottom w:w="0" w:type="dxa"/>
          <w:right w:w="54" w:type="dxa"/>
        </w:tblCellMar>
      </w:tblPr>
      <w:tblGrid>
        <w:gridCol w:w="833"/>
        <w:gridCol w:w="2442"/>
        <w:gridCol w:w="2753"/>
        <w:gridCol w:w="1794"/>
        <w:gridCol w:w="1641"/>
      </w:tblGrid>
      <w:tr>
        <w:trPr>
          <w:cantSplit/>
          <w:trHeight w:val="600" w:hRule="atLeast"/>
          <w:jc w:val="center"/>
        </w:trPr>
        <w:tc>
          <w:tcPr>
            <w:tcW w:w="833" w:type="dxa"/>
            <w:tcBorders>
              <w:top w:val="single" w:sz="4" w:space="0" w:color="auto"/>
            </w:tcBorders>
            <w:vAlign w:val="center"/>
          </w:tcPr>
          <w:p>
            <w:pPr>
              <w:pStyle w:val="style0"/>
              <w:spacing w:lineRule="auto" w:line="360"/>
              <w:ind w:firstLine="120" w:firstLineChars="50"/>
              <w:outlineLvl w:val="5"/>
              <w:rPr>
                <w:rFonts w:ascii="宋体" w:cs="宋体" w:hAnsi="宋体" w:hint="eastAsia"/>
                <w:b/>
                <w:color w:val="auto"/>
                <w:sz w:val="24"/>
                <w:highlight w:val="none"/>
              </w:rPr>
            </w:pPr>
            <w:r>
              <w:rPr>
                <w:rFonts w:ascii="宋体" w:cs="宋体" w:hAnsi="宋体" w:hint="eastAsia"/>
                <w:b/>
                <w:color w:val="auto"/>
                <w:sz w:val="24"/>
                <w:highlight w:val="none"/>
              </w:rPr>
              <w:t>年份</w:t>
            </w:r>
          </w:p>
        </w:tc>
        <w:tc>
          <w:tcPr>
            <w:tcW w:w="2442" w:type="dxa"/>
            <w:tcBorders/>
            <w:vAlign w:val="center"/>
          </w:tcPr>
          <w:p>
            <w:pPr>
              <w:pStyle w:val="style0"/>
              <w:spacing w:lineRule="auto" w:line="360"/>
              <w:jc w:val="center"/>
              <w:outlineLvl w:val="5"/>
              <w:rPr>
                <w:rFonts w:ascii="宋体" w:cs="宋体" w:hAnsi="宋体" w:hint="eastAsia"/>
                <w:b/>
                <w:color w:val="auto"/>
                <w:sz w:val="24"/>
                <w:highlight w:val="none"/>
              </w:rPr>
            </w:pPr>
            <w:r>
              <w:rPr>
                <w:rFonts w:ascii="宋体" w:cs="宋体" w:hAnsi="宋体" w:hint="eastAsia"/>
                <w:b/>
                <w:color w:val="auto"/>
                <w:sz w:val="24"/>
                <w:highlight w:val="none"/>
              </w:rPr>
              <w:t>采购人名称</w:t>
            </w:r>
          </w:p>
        </w:tc>
        <w:tc>
          <w:tcPr>
            <w:tcW w:w="2753" w:type="dxa"/>
            <w:tcBorders/>
            <w:vAlign w:val="center"/>
          </w:tcPr>
          <w:p>
            <w:pPr>
              <w:pStyle w:val="style0"/>
              <w:spacing w:lineRule="auto" w:line="360"/>
              <w:jc w:val="center"/>
              <w:outlineLvl w:val="5"/>
              <w:rPr>
                <w:rFonts w:ascii="宋体" w:cs="宋体" w:hAnsi="宋体" w:hint="eastAsia"/>
                <w:b/>
                <w:color w:val="auto"/>
                <w:sz w:val="24"/>
                <w:highlight w:val="none"/>
              </w:rPr>
            </w:pPr>
            <w:r>
              <w:rPr>
                <w:rFonts w:ascii="宋体" w:cs="宋体" w:hAnsi="宋体" w:hint="eastAsia"/>
                <w:b/>
                <w:color w:val="auto"/>
                <w:sz w:val="24"/>
                <w:highlight w:val="none"/>
              </w:rPr>
              <w:t>项目名称</w:t>
            </w:r>
          </w:p>
        </w:tc>
        <w:tc>
          <w:tcPr>
            <w:tcW w:w="1794" w:type="dxa"/>
            <w:tcBorders/>
            <w:vAlign w:val="center"/>
          </w:tcPr>
          <w:p>
            <w:pPr>
              <w:pStyle w:val="style0"/>
              <w:spacing w:lineRule="auto" w:line="360"/>
              <w:jc w:val="center"/>
              <w:outlineLvl w:val="5"/>
              <w:rPr>
                <w:rFonts w:ascii="宋体" w:cs="宋体" w:hAnsi="宋体" w:hint="eastAsia"/>
                <w:b/>
                <w:color w:val="auto"/>
                <w:sz w:val="24"/>
                <w:highlight w:val="none"/>
              </w:rPr>
            </w:pPr>
            <w:r>
              <w:rPr>
                <w:rFonts w:ascii="宋体" w:cs="宋体" w:hAnsi="宋体" w:hint="eastAsia"/>
                <w:b/>
                <w:color w:val="auto"/>
                <w:sz w:val="24"/>
                <w:highlight w:val="none"/>
              </w:rPr>
              <w:t>合同金额</w:t>
            </w:r>
          </w:p>
        </w:tc>
        <w:tc>
          <w:tcPr>
            <w:tcW w:w="1641" w:type="dxa"/>
            <w:tcBorders>
              <w:left w:val="single" w:sz="4" w:space="0" w:color="auto"/>
            </w:tcBorders>
            <w:vAlign w:val="center"/>
          </w:tcPr>
          <w:p>
            <w:pPr>
              <w:pStyle w:val="style0"/>
              <w:spacing w:lineRule="auto" w:line="360"/>
              <w:outlineLvl w:val="5"/>
              <w:rPr>
                <w:rFonts w:ascii="宋体" w:cs="宋体" w:hAnsi="宋体" w:hint="eastAsia"/>
                <w:b/>
                <w:color w:val="auto"/>
                <w:sz w:val="24"/>
                <w:highlight w:val="none"/>
              </w:rPr>
            </w:pPr>
            <w:r>
              <w:rPr>
                <w:rFonts w:ascii="宋体" w:cs="宋体" w:hAnsi="宋体" w:hint="eastAsia"/>
                <w:b/>
                <w:color w:val="auto"/>
                <w:sz w:val="24"/>
                <w:highlight w:val="none"/>
              </w:rPr>
              <w:t xml:space="preserve">   备注</w:t>
            </w:r>
          </w:p>
        </w:tc>
      </w:tr>
      <w:tr>
        <w:tblPrEx/>
        <w:trPr>
          <w:cantSplit/>
          <w:trHeight w:val="600" w:hRule="atLeast"/>
          <w:jc w:val="center"/>
        </w:trPr>
        <w:tc>
          <w:tcPr>
            <w:tcW w:w="833" w:type="dxa"/>
            <w:tcBorders/>
            <w:vAlign w:val="center"/>
          </w:tcPr>
          <w:p>
            <w:pPr>
              <w:pStyle w:val="style0"/>
              <w:spacing w:lineRule="auto" w:line="360"/>
              <w:jc w:val="center"/>
              <w:outlineLvl w:val="5"/>
              <w:rPr>
                <w:rFonts w:ascii="宋体" w:cs="宋体" w:hAnsi="宋体" w:hint="eastAsia"/>
                <w:color w:val="auto"/>
                <w:sz w:val="24"/>
                <w:highlight w:val="none"/>
              </w:rPr>
            </w:pPr>
          </w:p>
        </w:tc>
        <w:tc>
          <w:tcPr>
            <w:tcW w:w="2442" w:type="dxa"/>
            <w:tcBorders/>
            <w:vAlign w:val="center"/>
          </w:tcPr>
          <w:p>
            <w:pPr>
              <w:pStyle w:val="style0"/>
              <w:spacing w:lineRule="auto" w:line="360"/>
              <w:jc w:val="center"/>
              <w:outlineLvl w:val="5"/>
              <w:rPr>
                <w:rFonts w:ascii="宋体" w:cs="宋体" w:hAnsi="宋体" w:hint="eastAsia"/>
                <w:color w:val="auto"/>
                <w:sz w:val="24"/>
                <w:highlight w:val="none"/>
              </w:rPr>
            </w:pPr>
          </w:p>
        </w:tc>
        <w:tc>
          <w:tcPr>
            <w:tcW w:w="2753" w:type="dxa"/>
            <w:tcBorders/>
            <w:vAlign w:val="center"/>
          </w:tcPr>
          <w:p>
            <w:pPr>
              <w:pStyle w:val="style0"/>
              <w:spacing w:lineRule="auto" w:line="360"/>
              <w:jc w:val="center"/>
              <w:outlineLvl w:val="5"/>
              <w:rPr>
                <w:rFonts w:ascii="宋体" w:cs="宋体" w:hAnsi="宋体" w:hint="eastAsia"/>
                <w:color w:val="auto"/>
                <w:sz w:val="24"/>
                <w:highlight w:val="none"/>
              </w:rPr>
            </w:pPr>
          </w:p>
        </w:tc>
        <w:tc>
          <w:tcPr>
            <w:tcW w:w="1794" w:type="dxa"/>
            <w:tcBorders/>
            <w:vAlign w:val="center"/>
          </w:tcPr>
          <w:p>
            <w:pPr>
              <w:pStyle w:val="style0"/>
              <w:spacing w:lineRule="auto" w:line="360"/>
              <w:jc w:val="center"/>
              <w:outlineLvl w:val="5"/>
              <w:rPr>
                <w:rFonts w:ascii="宋体" w:cs="宋体" w:hAnsi="宋体" w:hint="eastAsia"/>
                <w:color w:val="auto"/>
                <w:sz w:val="24"/>
                <w:highlight w:val="none"/>
              </w:rPr>
            </w:pPr>
          </w:p>
        </w:tc>
        <w:tc>
          <w:tcPr>
            <w:tcW w:w="1641" w:type="dxa"/>
            <w:tcBorders>
              <w:left w:val="single" w:sz="4" w:space="0" w:color="auto"/>
            </w:tcBorders>
            <w:vAlign w:val="center"/>
          </w:tcPr>
          <w:p>
            <w:pPr>
              <w:pStyle w:val="style0"/>
              <w:spacing w:lineRule="auto" w:line="360"/>
              <w:jc w:val="center"/>
              <w:outlineLvl w:val="5"/>
              <w:rPr>
                <w:rFonts w:ascii="宋体" w:cs="宋体" w:hAnsi="宋体" w:hint="eastAsia"/>
                <w:color w:val="auto"/>
                <w:sz w:val="24"/>
                <w:highlight w:val="none"/>
              </w:rPr>
            </w:pPr>
          </w:p>
        </w:tc>
      </w:tr>
      <w:tr>
        <w:tblPrEx/>
        <w:trPr>
          <w:cantSplit/>
          <w:trHeight w:val="600" w:hRule="atLeast"/>
          <w:jc w:val="center"/>
        </w:trPr>
        <w:tc>
          <w:tcPr>
            <w:tcW w:w="833" w:type="dxa"/>
            <w:tcBorders/>
            <w:vAlign w:val="center"/>
          </w:tcPr>
          <w:p>
            <w:pPr>
              <w:pStyle w:val="style0"/>
              <w:spacing w:lineRule="auto" w:line="360"/>
              <w:jc w:val="center"/>
              <w:outlineLvl w:val="5"/>
              <w:rPr>
                <w:rFonts w:ascii="宋体" w:cs="宋体" w:hAnsi="宋体" w:hint="eastAsia"/>
                <w:color w:val="auto"/>
                <w:sz w:val="24"/>
                <w:highlight w:val="none"/>
              </w:rPr>
            </w:pPr>
          </w:p>
        </w:tc>
        <w:tc>
          <w:tcPr>
            <w:tcW w:w="2442" w:type="dxa"/>
            <w:tcBorders/>
            <w:vAlign w:val="center"/>
          </w:tcPr>
          <w:p>
            <w:pPr>
              <w:pStyle w:val="style0"/>
              <w:spacing w:lineRule="auto" w:line="360"/>
              <w:jc w:val="center"/>
              <w:outlineLvl w:val="5"/>
              <w:rPr>
                <w:rFonts w:ascii="宋体" w:cs="宋体" w:hAnsi="宋体" w:hint="eastAsia"/>
                <w:color w:val="auto"/>
                <w:sz w:val="24"/>
                <w:highlight w:val="none"/>
              </w:rPr>
            </w:pPr>
          </w:p>
        </w:tc>
        <w:tc>
          <w:tcPr>
            <w:tcW w:w="2753" w:type="dxa"/>
            <w:tcBorders/>
            <w:vAlign w:val="center"/>
          </w:tcPr>
          <w:p>
            <w:pPr>
              <w:pStyle w:val="style0"/>
              <w:spacing w:lineRule="auto" w:line="360"/>
              <w:jc w:val="center"/>
              <w:outlineLvl w:val="5"/>
              <w:rPr>
                <w:rFonts w:ascii="宋体" w:cs="宋体" w:hAnsi="宋体" w:hint="eastAsia"/>
                <w:color w:val="auto"/>
                <w:sz w:val="24"/>
                <w:highlight w:val="none"/>
              </w:rPr>
            </w:pPr>
          </w:p>
        </w:tc>
        <w:tc>
          <w:tcPr>
            <w:tcW w:w="1794" w:type="dxa"/>
            <w:tcBorders/>
            <w:vAlign w:val="center"/>
          </w:tcPr>
          <w:p>
            <w:pPr>
              <w:pStyle w:val="style0"/>
              <w:spacing w:lineRule="auto" w:line="360"/>
              <w:jc w:val="center"/>
              <w:outlineLvl w:val="5"/>
              <w:rPr>
                <w:rFonts w:ascii="宋体" w:cs="宋体" w:hAnsi="宋体" w:hint="eastAsia"/>
                <w:color w:val="auto"/>
                <w:sz w:val="24"/>
                <w:highlight w:val="none"/>
              </w:rPr>
            </w:pPr>
          </w:p>
        </w:tc>
        <w:tc>
          <w:tcPr>
            <w:tcW w:w="1641" w:type="dxa"/>
            <w:tcBorders>
              <w:left w:val="single" w:sz="4" w:space="0" w:color="auto"/>
            </w:tcBorders>
            <w:vAlign w:val="center"/>
          </w:tcPr>
          <w:p>
            <w:pPr>
              <w:pStyle w:val="style0"/>
              <w:spacing w:lineRule="auto" w:line="360"/>
              <w:jc w:val="center"/>
              <w:outlineLvl w:val="5"/>
              <w:rPr>
                <w:rFonts w:ascii="宋体" w:cs="宋体" w:hAnsi="宋体" w:hint="eastAsia"/>
                <w:color w:val="auto"/>
                <w:sz w:val="24"/>
                <w:highlight w:val="none"/>
              </w:rPr>
            </w:pPr>
          </w:p>
        </w:tc>
      </w:tr>
      <w:tr>
        <w:tblPrEx/>
        <w:trPr>
          <w:cantSplit/>
          <w:trHeight w:val="600" w:hRule="atLeast"/>
          <w:jc w:val="center"/>
        </w:trPr>
        <w:tc>
          <w:tcPr>
            <w:tcW w:w="833" w:type="dxa"/>
            <w:tcBorders/>
            <w:vAlign w:val="center"/>
          </w:tcPr>
          <w:p>
            <w:pPr>
              <w:pStyle w:val="style0"/>
              <w:spacing w:lineRule="auto" w:line="360"/>
              <w:jc w:val="center"/>
              <w:outlineLvl w:val="5"/>
              <w:rPr>
                <w:rFonts w:ascii="宋体" w:cs="宋体" w:hAnsi="宋体" w:hint="eastAsia"/>
                <w:color w:val="auto"/>
                <w:sz w:val="24"/>
                <w:highlight w:val="none"/>
              </w:rPr>
            </w:pPr>
          </w:p>
        </w:tc>
        <w:tc>
          <w:tcPr>
            <w:tcW w:w="2442" w:type="dxa"/>
            <w:tcBorders/>
            <w:vAlign w:val="center"/>
          </w:tcPr>
          <w:p>
            <w:pPr>
              <w:pStyle w:val="style0"/>
              <w:spacing w:lineRule="auto" w:line="360"/>
              <w:jc w:val="center"/>
              <w:outlineLvl w:val="5"/>
              <w:rPr>
                <w:rFonts w:ascii="宋体" w:cs="宋体" w:hAnsi="宋体" w:hint="eastAsia"/>
                <w:color w:val="auto"/>
                <w:sz w:val="24"/>
                <w:highlight w:val="none"/>
              </w:rPr>
            </w:pPr>
          </w:p>
        </w:tc>
        <w:tc>
          <w:tcPr>
            <w:tcW w:w="2753" w:type="dxa"/>
            <w:tcBorders/>
            <w:vAlign w:val="center"/>
          </w:tcPr>
          <w:p>
            <w:pPr>
              <w:pStyle w:val="style0"/>
              <w:spacing w:lineRule="auto" w:line="360"/>
              <w:jc w:val="center"/>
              <w:outlineLvl w:val="5"/>
              <w:rPr>
                <w:rFonts w:ascii="宋体" w:cs="宋体" w:hAnsi="宋体" w:hint="eastAsia"/>
                <w:color w:val="auto"/>
                <w:sz w:val="24"/>
                <w:highlight w:val="none"/>
              </w:rPr>
            </w:pPr>
          </w:p>
        </w:tc>
        <w:tc>
          <w:tcPr>
            <w:tcW w:w="1794" w:type="dxa"/>
            <w:tcBorders/>
            <w:vAlign w:val="center"/>
          </w:tcPr>
          <w:p>
            <w:pPr>
              <w:pStyle w:val="style0"/>
              <w:spacing w:lineRule="auto" w:line="360"/>
              <w:jc w:val="center"/>
              <w:outlineLvl w:val="5"/>
              <w:rPr>
                <w:rFonts w:ascii="宋体" w:cs="宋体" w:hAnsi="宋体" w:hint="eastAsia"/>
                <w:color w:val="auto"/>
                <w:sz w:val="24"/>
                <w:highlight w:val="none"/>
              </w:rPr>
            </w:pPr>
          </w:p>
        </w:tc>
        <w:tc>
          <w:tcPr>
            <w:tcW w:w="1641" w:type="dxa"/>
            <w:tcBorders>
              <w:left w:val="single" w:sz="4" w:space="0" w:color="auto"/>
            </w:tcBorders>
            <w:vAlign w:val="center"/>
          </w:tcPr>
          <w:p>
            <w:pPr>
              <w:pStyle w:val="style0"/>
              <w:spacing w:lineRule="auto" w:line="360"/>
              <w:jc w:val="center"/>
              <w:outlineLvl w:val="5"/>
              <w:rPr>
                <w:rFonts w:ascii="宋体" w:cs="宋体" w:hAnsi="宋体" w:hint="eastAsia"/>
                <w:color w:val="auto"/>
                <w:sz w:val="24"/>
                <w:highlight w:val="none"/>
              </w:rPr>
            </w:pPr>
          </w:p>
        </w:tc>
      </w:tr>
      <w:tr>
        <w:tblPrEx/>
        <w:trPr>
          <w:cantSplit/>
          <w:trHeight w:val="510" w:hRule="atLeast"/>
          <w:jc w:val="center"/>
        </w:trPr>
        <w:tc>
          <w:tcPr>
            <w:tcW w:w="833" w:type="dxa"/>
            <w:tcBorders>
              <w:bottom w:val="single" w:sz="4" w:space="0" w:color="auto"/>
            </w:tcBorders>
            <w:vAlign w:val="center"/>
          </w:tcPr>
          <w:p>
            <w:pPr>
              <w:pStyle w:val="style0"/>
              <w:spacing w:lineRule="auto" w:line="360"/>
              <w:jc w:val="center"/>
              <w:outlineLvl w:val="5"/>
              <w:rPr>
                <w:rFonts w:ascii="宋体" w:cs="宋体" w:hAnsi="宋体" w:hint="eastAsia"/>
                <w:color w:val="auto"/>
                <w:sz w:val="24"/>
                <w:highlight w:val="none"/>
              </w:rPr>
            </w:pPr>
          </w:p>
        </w:tc>
        <w:tc>
          <w:tcPr>
            <w:tcW w:w="2442" w:type="dxa"/>
            <w:tcBorders>
              <w:bottom w:val="single" w:sz="4" w:space="0" w:color="auto"/>
            </w:tcBorders>
            <w:vAlign w:val="center"/>
          </w:tcPr>
          <w:p>
            <w:pPr>
              <w:pStyle w:val="style0"/>
              <w:spacing w:lineRule="auto" w:line="360"/>
              <w:jc w:val="center"/>
              <w:outlineLvl w:val="5"/>
              <w:rPr>
                <w:rFonts w:ascii="宋体" w:cs="宋体" w:hAnsi="宋体" w:hint="eastAsia"/>
                <w:color w:val="auto"/>
                <w:sz w:val="24"/>
                <w:highlight w:val="none"/>
              </w:rPr>
            </w:pPr>
          </w:p>
        </w:tc>
        <w:tc>
          <w:tcPr>
            <w:tcW w:w="2753" w:type="dxa"/>
            <w:tcBorders>
              <w:bottom w:val="single" w:sz="4" w:space="0" w:color="auto"/>
            </w:tcBorders>
            <w:vAlign w:val="center"/>
          </w:tcPr>
          <w:p>
            <w:pPr>
              <w:pStyle w:val="style0"/>
              <w:spacing w:lineRule="auto" w:line="360"/>
              <w:jc w:val="center"/>
              <w:outlineLvl w:val="5"/>
              <w:rPr>
                <w:rFonts w:ascii="宋体" w:cs="宋体" w:hAnsi="宋体" w:hint="eastAsia"/>
                <w:color w:val="auto"/>
                <w:sz w:val="24"/>
                <w:highlight w:val="none"/>
              </w:rPr>
            </w:pPr>
          </w:p>
        </w:tc>
        <w:tc>
          <w:tcPr>
            <w:tcW w:w="1794" w:type="dxa"/>
            <w:tcBorders>
              <w:bottom w:val="single" w:sz="4" w:space="0" w:color="auto"/>
            </w:tcBorders>
            <w:vAlign w:val="center"/>
          </w:tcPr>
          <w:p>
            <w:pPr>
              <w:pStyle w:val="style0"/>
              <w:spacing w:lineRule="auto" w:line="360"/>
              <w:jc w:val="center"/>
              <w:outlineLvl w:val="5"/>
              <w:rPr>
                <w:rFonts w:ascii="宋体" w:cs="宋体" w:hAnsi="宋体" w:hint="eastAsia"/>
                <w:color w:val="auto"/>
                <w:sz w:val="24"/>
                <w:highlight w:val="none"/>
              </w:rPr>
            </w:pPr>
          </w:p>
        </w:tc>
        <w:tc>
          <w:tcPr>
            <w:tcW w:w="1641" w:type="dxa"/>
            <w:tcBorders>
              <w:left w:val="single" w:sz="4" w:space="0" w:color="auto"/>
              <w:bottom w:val="single" w:sz="4" w:space="0" w:color="auto"/>
            </w:tcBorders>
            <w:vAlign w:val="center"/>
          </w:tcPr>
          <w:p>
            <w:pPr>
              <w:pStyle w:val="style0"/>
              <w:spacing w:lineRule="auto" w:line="360"/>
              <w:jc w:val="center"/>
              <w:outlineLvl w:val="5"/>
              <w:rPr>
                <w:rFonts w:ascii="宋体" w:cs="宋体" w:hAnsi="宋体" w:hint="eastAsia"/>
                <w:color w:val="auto"/>
                <w:sz w:val="24"/>
                <w:highlight w:val="none"/>
              </w:rPr>
            </w:pPr>
          </w:p>
        </w:tc>
      </w:tr>
    </w:tbl>
    <w:p>
      <w:pPr>
        <w:pStyle w:val="style0"/>
        <w:spacing w:lineRule="auto" w:line="360"/>
        <w:ind w:left="377" w:leftChars="57" w:hanging="240" w:hangingChars="100"/>
        <w:rPr>
          <w:rFonts w:ascii="宋体" w:cs="宋体" w:hAnsi="宋体" w:hint="eastAsia"/>
          <w:color w:val="auto"/>
          <w:sz w:val="24"/>
          <w:highlight w:val="none"/>
        </w:rPr>
      </w:pPr>
      <w:r>
        <w:rPr>
          <w:rFonts w:ascii="宋体" w:cs="宋体" w:hAnsi="宋体" w:hint="eastAsia"/>
          <w:color w:val="auto"/>
          <w:sz w:val="24"/>
          <w:highlight w:val="none"/>
        </w:rPr>
        <w:t>注：以上业绩需提供有关书面证明材料，否则将不予认定。</w:t>
      </w:r>
    </w:p>
    <w:p>
      <w:pPr>
        <w:pStyle w:val="style0"/>
        <w:spacing w:lineRule="auto" w:line="360"/>
        <w:jc w:val="center"/>
        <w:rPr>
          <w:rFonts w:ascii="宋体" w:cs="宋体" w:hAnsi="宋体" w:hint="eastAsia"/>
          <w:color w:val="auto"/>
          <w:sz w:val="24"/>
          <w:highlight w:val="none"/>
        </w:rPr>
      </w:pPr>
    </w:p>
    <w:p>
      <w:pPr>
        <w:pStyle w:val="style0"/>
        <w:spacing w:lineRule="auto" w:line="360"/>
        <w:jc w:val="center"/>
        <w:rPr>
          <w:rFonts w:ascii="宋体" w:cs="宋体" w:hAnsi="宋体" w:hint="eastAsia"/>
          <w:color w:val="auto"/>
          <w:highlight w:val="none"/>
        </w:rPr>
      </w:pPr>
    </w:p>
    <w:p>
      <w:pPr>
        <w:pStyle w:val="style0"/>
        <w:adjustRightInd w:val="false"/>
        <w:spacing w:lineRule="auto" w:line="360"/>
        <w:jc w:val="left"/>
        <w:rPr>
          <w:rFonts w:ascii="宋体" w:cs="宋体" w:hAnsi="宋体" w:hint="eastAsia"/>
          <w:color w:val="auto"/>
          <w:sz w:val="24"/>
          <w:highlight w:val="none"/>
        </w:rPr>
      </w:pPr>
      <w:r>
        <w:rPr>
          <w:rFonts w:ascii="宋体" w:cs="宋体" w:hAnsi="宋体" w:hint="eastAsia"/>
          <w:color w:val="auto"/>
          <w:sz w:val="24"/>
          <w:highlight w:val="none"/>
          <w:lang w:eastAsia="zh-CN"/>
        </w:rPr>
        <w:t>投标方</w:t>
      </w:r>
      <w:r>
        <w:rPr>
          <w:rFonts w:ascii="宋体" w:cs="宋体" w:hAnsi="宋体" w:hint="eastAsia"/>
          <w:color w:val="auto"/>
          <w:sz w:val="24"/>
          <w:highlight w:val="none"/>
        </w:rPr>
        <w:t>名称：         （盖单位公章）</w:t>
      </w:r>
    </w:p>
    <w:p>
      <w:pPr>
        <w:pStyle w:val="style0"/>
        <w:adjustRightInd w:val="false"/>
        <w:spacing w:lineRule="auto" w:line="360"/>
        <w:jc w:val="left"/>
        <w:rPr>
          <w:rFonts w:ascii="宋体" w:cs="宋体" w:hAnsi="宋体" w:hint="eastAsia"/>
          <w:color w:val="auto"/>
          <w:sz w:val="24"/>
          <w:highlight w:val="none"/>
        </w:rPr>
      </w:pPr>
      <w:r>
        <w:rPr>
          <w:rFonts w:ascii="宋体" w:cs="宋体" w:hAnsi="宋体" w:hint="eastAsia"/>
          <w:color w:val="auto"/>
          <w:sz w:val="24"/>
          <w:highlight w:val="none"/>
        </w:rPr>
        <w:t>法定代表人或授权代表（签字）：</w:t>
      </w:r>
    </w:p>
    <w:p>
      <w:pPr>
        <w:pStyle w:val="style0"/>
        <w:spacing w:lineRule="auto" w:line="360"/>
        <w:rPr>
          <w:rFonts w:ascii="宋体" w:cs="宋体" w:hAnsi="宋体" w:hint="eastAsia"/>
          <w:color w:val="auto"/>
          <w:sz w:val="24"/>
          <w:highlight w:val="none"/>
        </w:rPr>
      </w:pPr>
      <w:r>
        <w:rPr>
          <w:rFonts w:ascii="宋体" w:cs="宋体" w:hAnsi="宋体" w:hint="eastAsia"/>
          <w:color w:val="auto"/>
          <w:sz w:val="24"/>
          <w:highlight w:val="none"/>
        </w:rPr>
        <w:t>日期：</w:t>
      </w:r>
    </w:p>
    <w:p>
      <w:pPr>
        <w:pStyle w:val="style0"/>
        <w:rPr>
          <w:rFonts w:hint="eastAsia"/>
          <w:b/>
        </w:rPr>
      </w:pPr>
      <w:r>
        <w:rPr>
          <w:rFonts w:hint="eastAsia"/>
          <w:b/>
        </w:rPr>
        <w:br w:type="page"/>
      </w:r>
    </w:p>
    <w:bookmarkStart w:id="34" w:name="_Toc20723"/>
    <w:p>
      <w:pPr>
        <w:pStyle w:val="style0"/>
        <w:spacing w:lineRule="auto" w:line="360"/>
        <w:outlineLvl w:val="1"/>
        <w:rPr>
          <w:b/>
        </w:rPr>
      </w:pPr>
      <w:r>
        <w:rPr>
          <w:rFonts w:hint="eastAsia"/>
          <w:b/>
        </w:rPr>
        <w:t>附件</w:t>
      </w:r>
      <w:r>
        <w:rPr>
          <w:rFonts w:hint="eastAsia"/>
          <w:b/>
          <w:lang w:val="en-US" w:eastAsia="zh-CN"/>
        </w:rPr>
        <w:t xml:space="preserve">8 </w:t>
      </w:r>
      <w:r>
        <w:rPr>
          <w:rFonts w:hint="eastAsia"/>
          <w:b/>
        </w:rPr>
        <w:t>其它资格</w:t>
      </w:r>
      <w:r>
        <w:rPr>
          <w:b/>
        </w:rPr>
        <w:t>文件或响应文件</w:t>
      </w:r>
      <w:bookmarkEnd w:id="34"/>
    </w:p>
    <w:p>
      <w:pPr>
        <w:pStyle w:val="style0"/>
        <w:autoSpaceDE w:val="false"/>
        <w:autoSpaceDN w:val="false"/>
        <w:adjustRightInd w:val="false"/>
        <w:spacing w:lineRule="auto" w:line="360"/>
        <w:jc w:val="left"/>
        <w:rPr>
          <w:rFonts w:ascii="宋体" w:cs="仿宋_GB2312" w:hAnsi="宋体"/>
          <w:kern w:val="0"/>
        </w:rPr>
      </w:pPr>
      <w:r>
        <w:rPr>
          <w:rFonts w:ascii="宋体" w:cs="仿宋_GB2312" w:hAnsi="宋体" w:hint="eastAsia"/>
          <w:kern w:val="0"/>
          <w:lang w:eastAsia="zh-CN"/>
        </w:rPr>
        <w:t>投标</w:t>
      </w:r>
      <w:r>
        <w:rPr>
          <w:rFonts w:ascii="宋体" w:cs="仿宋_GB2312" w:hAnsi="宋体" w:hint="eastAsia"/>
          <w:kern w:val="0"/>
        </w:rPr>
        <w:t>文件中</w:t>
      </w:r>
      <w:r>
        <w:rPr>
          <w:rFonts w:ascii="宋体" w:cs="仿宋_GB2312" w:hAnsi="宋体"/>
          <w:kern w:val="0"/>
        </w:rPr>
        <w:t>要求的其它文件或投标人认为需要补充的文件（</w:t>
      </w:r>
      <w:r>
        <w:rPr>
          <w:rFonts w:ascii="宋体" w:cs="仿宋_GB2312" w:hAnsi="宋体" w:hint="eastAsia"/>
          <w:kern w:val="0"/>
        </w:rPr>
        <w:t>格式</w:t>
      </w:r>
      <w:r>
        <w:rPr>
          <w:rFonts w:ascii="宋体" w:cs="仿宋_GB2312" w:hAnsi="宋体"/>
          <w:kern w:val="0"/>
        </w:rPr>
        <w:t>自拟）</w:t>
      </w:r>
      <w:bookmarkEnd w:id="17"/>
      <w:bookmarkEnd w:id="18"/>
      <w:r>
        <w:rPr>
          <w:rFonts w:ascii="宋体" w:cs="仿宋_GB2312" w:hAnsi="宋体" w:hint="eastAsia"/>
          <w:kern w:val="0"/>
        </w:rPr>
        <w:t>。</w:t>
      </w:r>
    </w:p>
    <w:sectPr>
      <w:footerReference w:type="default" r:id="rId2"/>
      <w:pgSz w:w="11906" w:h="16838" w:orient="portrait"/>
      <w:pgMar w:top="1440" w:right="1800" w:bottom="1440" w:left="1800" w:header="851" w:footer="992" w:gutter="0"/>
      <w:pgNumType w:start="0"/>
      <w:cols w:space="425" w:num="1"/>
      <w:titlePg/>
      <w:docGrid w:type="lines"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004020304"/>
    <w:charset w:val="86"/>
    <w:family w:val="auto"/>
    <w:pitch w:val="default"/>
    <w:sig w:usb0="E0002EFF" w:usb1="C000785B" w:usb2="00000009" w:usb3="00000000" w:csb0="400001FF" w:csb1="FFFF0000"/>
  </w:font>
  <w:font w:name="宋体">
    <w:altName w:val="宋体"/>
    <w:panose1 w:val="02010600030001010101"/>
    <w:charset w:val="86"/>
    <w:family w:val="auto"/>
    <w:pitch w:val="default"/>
    <w:sig w:usb0="00000003" w:usb1="288F0000" w:usb2="00000006" w:usb3="00000000" w:csb0="00040001" w:csb1="00000000"/>
  </w:font>
  <w:font w:name="Wingdings">
    <w:altName w:val="Wingdings"/>
    <w:panose1 w:val="05000000000000000000"/>
    <w:charset w:val="02"/>
    <w:family w:val="auto"/>
    <w:pitch w:val="default"/>
    <w:sig w:usb0="00000000" w:usb1="00000000" w:usb2="00000000" w:usb3="00000000" w:csb0="80000000" w:csb1="00000000"/>
  </w:font>
  <w:font w:name="Arial">
    <w:altName w:val="Arial"/>
    <w:panose1 w:val="020b0604020002020204"/>
    <w:charset w:val="01"/>
    <w:family w:val="swiss"/>
    <w:pitch w:val="default"/>
    <w:sig w:usb0="E0002EFF" w:usb1="C000785B" w:usb2="00000009" w:usb3="00000000" w:csb0="400001FF" w:csb1="FFFF0000"/>
  </w:font>
  <w:font w:name="黑体">
    <w:altName w:val="黑体"/>
    <w:panose1 w:val="02010609060001010101"/>
    <w:charset w:val="86"/>
    <w:family w:val="auto"/>
    <w:pitch w:val="default"/>
    <w:sig w:usb0="800002BF" w:usb1="38CF7CFA" w:usb2="00000016" w:usb3="00000000" w:csb0="00040001" w:csb1="00000000"/>
  </w:font>
  <w:font w:name="Courier New">
    <w:altName w:val="Courier New"/>
    <w:panose1 w:val="02070309020002020404"/>
    <w:charset w:val="01"/>
    <w:family w:val="modern"/>
    <w:pitch w:val="default"/>
    <w:sig w:usb0="E0002EFF" w:usb1="C0007843" w:usb2="00000009" w:usb3="00000000" w:csb0="400001FF" w:csb1="FFFF0000"/>
  </w:font>
  <w:font w:name="Symbol">
    <w:altName w:val="Symbol"/>
    <w:panose1 w:val="05050102010007020507"/>
    <w:charset w:val="02"/>
    <w:family w:val="roman"/>
    <w:pitch w:val="default"/>
    <w:sig w:usb0="00000000" w:usb1="00000000" w:usb2="00000000" w:usb3="00000000" w:csb0="80000000" w:csb1="00000000"/>
  </w:font>
  <w:font w:name="Calibri">
    <w:altName w:val="Calibri"/>
    <w:panose1 w:val="020f0502020002030204"/>
    <w:charset w:val="00"/>
    <w:family w:val="swiss"/>
    <w:pitch w:val="default"/>
    <w:sig w:usb0="E4002EFF" w:usb1="C000247B" w:usb2="00000009" w:usb3="00000000" w:csb0="200001FF" w:csb1="00000000"/>
  </w:font>
  <w:font w:name="华文细黑">
    <w:altName w:val="微软雅黑"/>
    <w:panose1 w:val="02010600040001010101"/>
    <w:charset w:val="86"/>
    <w:family w:val="auto"/>
    <w:pitch w:val="default"/>
    <w:sig w:usb0="00000000" w:usb1="00000000" w:usb2="00000000" w:usb3="00000000" w:csb0="0004009F" w:csb1="DFD70000"/>
  </w:font>
  <w:font w:name="微软雅黑">
    <w:altName w:val="微软雅黑"/>
    <w:panose1 w:val="020b0503020002020204"/>
    <w:charset w:val="86"/>
    <w:family w:val="auto"/>
    <w:pitch w:val="default"/>
    <w:sig w:usb0="80000287" w:usb1="2ACF3C50" w:usb2="00000016" w:usb3="00000000" w:csb0="0004001F" w:csb1="00000000"/>
  </w:font>
  <w:font w:name="等线">
    <w:altName w:val="等线"/>
    <w:panose1 w:val="02010600030001010101"/>
    <w:charset w:val="86"/>
    <w:family w:val="auto"/>
    <w:pitch w:val="default"/>
    <w:sig w:usb0="A00002BF" w:usb1="38CF7CFA" w:usb2="00000016" w:usb3="00000000" w:csb0="0004000F" w:csb1="00000000"/>
  </w:font>
  <w:font w:name="等线 Light">
    <w:altName w:val="等线 Light"/>
    <w:panose1 w:val="02010600030001010101"/>
    <w:charset w:val="86"/>
    <w:family w:val="auto"/>
    <w:pitch w:val="default"/>
    <w:sig w:usb0="A00002BF" w:usb1="38CF7CFA" w:usb2="00000016" w:usb3="00000000" w:csb0="0004000F" w:csb1="00000000"/>
  </w:font>
  <w:font w:name="仿宋_GB2312">
    <w:altName w:val="仿宋"/>
    <w:panose1 w:val="00000000000000000000"/>
    <w:charset w:val="86"/>
    <w:family w:val="modern"/>
    <w:pitch w:val="default"/>
    <w:sig w:usb0="00000000" w:usb1="00000000" w:usb2="00000010" w:usb3="00000000" w:csb0="00040000" w:csb1="00000000"/>
  </w:font>
  <w:font w:name="仿宋">
    <w:altName w:val="仿宋"/>
    <w:panose1 w:val="02010609060001010101"/>
    <w:charset w:val="86"/>
    <w:family w:val="auto"/>
    <w:pitch w:val="default"/>
    <w:sig w:usb0="800002BF" w:usb1="38CF7CFA" w:usb2="00000016" w:usb3="00000000" w:csb0="00040001" w:csb1="00000000"/>
  </w:font>
  <w:font w:name="TimesNewRomanPSMT">
    <w:altName w:val="宋体"/>
    <w:panose1 w:val="00000000000000000000"/>
    <w:charset w:val="00"/>
    <w:family w:val="roman"/>
    <w:pitch w:val="default"/>
    <w:sig w:usb0="00000000" w:usb1="00000000" w:usb2="00000010" w:usb3="00000000" w:csb0="00040001" w:csb1="00000000"/>
  </w:font>
</w:fonts>
</file>

<file path=word/footer1.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jc w:val="center"/>
      <w:rPr>
        <w:sz w:val="21"/>
        <w:szCs w:val="21"/>
      </w:rPr>
    </w:pPr>
    <w:r>
      <w:rPr>
        <w:sz w:val="21"/>
        <w:szCs w:val="21"/>
      </w:rPr>
      <w:fldChar w:fldCharType="begin"/>
    </w:r>
    <w:r>
      <w:rPr>
        <w:sz w:val="21"/>
        <w:szCs w:val="21"/>
      </w:rPr>
      <w:instrText>PAGE   \* MERGEFORMAT</w:instrText>
    </w:r>
    <w:r>
      <w:rPr>
        <w:sz w:val="21"/>
        <w:szCs w:val="21"/>
      </w:rPr>
      <w:fldChar w:fldCharType="separate"/>
    </w:r>
    <w:r>
      <w:rPr>
        <w:sz w:val="21"/>
        <w:szCs w:val="21"/>
        <w:lang w:val="zh-CN"/>
      </w:rPr>
      <w:t>7</w:t>
    </w:r>
    <w:r>
      <w:rPr>
        <w:sz w:val="21"/>
        <w:szCs w:val="21"/>
      </w:rPr>
      <w:fldChar w:fldCharType="end"/>
    </w:r>
  </w:p>
  <w:p>
    <w:pPr>
      <w:pStyle w:val="style32"/>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package/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0"/>
    <w:multiLevelType w:val="multilevel"/>
    <w:tmpl w:val="0A47682D"/>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1"/>
    <w:multiLevelType w:val="multilevel"/>
    <w:tmpl w:val="30B37B96"/>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nsid w:val="00000002"/>
    <w:multiLevelType w:val="singleLevel"/>
    <w:tmpl w:val="54641E35"/>
    <w:lvl w:ilvl="0">
      <w:start w:val="1"/>
      <w:numFmt w:val="decimal"/>
      <w:suff w:val="nothing"/>
      <w:lvlText w:val="%1、"/>
      <w:lvlJc w:val="left"/>
      <w:pPr/>
    </w:lvl>
  </w:abstractNum>
  <w:abstractNum w:abstractNumId="3">
    <w:nsid w:val="00000003"/>
    <w:multiLevelType w:val="multilevel"/>
    <w:tmpl w:val="596D72C0"/>
    <w:lvl w:ilvl="0">
      <w:start w:val="1"/>
      <w:numFmt w:val="decimal"/>
      <w:lvlText w:val="%1)"/>
      <w:lvlJc w:val="left"/>
      <w:pPr>
        <w:ind w:left="420" w:hanging="420"/>
      </w:pPr>
    </w:lvl>
    <w:lvl w:ilvl="1">
      <w:start w:val="1"/>
      <w:numFmt w:val="lowerLetter"/>
      <w:lvlText w:val="%2)"/>
      <w:lvlJc w:val="left"/>
      <w:pPr>
        <w:ind w:left="840" w:hanging="420"/>
      </w:pPr>
    </w:lvl>
    <w:lvl w:ilvl="2">
      <w:start w:val="1"/>
      <w:numFmt w:val="decimal"/>
      <w:lvlText w:val="%3．"/>
      <w:lvlJc w:val="left"/>
      <w:pPr>
        <w:ind w:left="1200" w:hanging="360"/>
      </w:pPr>
      <w:rPr>
        <w:rFonts w:hint="eastAsia"/>
      </w:r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4">
    <w:nsid w:val="00000004"/>
    <w:multiLevelType w:val="singleLevel"/>
    <w:tmpl w:val="59DDD7B8"/>
    <w:lvl w:ilvl="0">
      <w:start w:val="1"/>
      <w:numFmt w:val="decimal"/>
      <w:lvlText w:val="%1."/>
      <w:lvlJc w:val="left"/>
      <w:pPr>
        <w:tabs>
          <w:tab w:val="left" w:leader="none" w:pos="312"/>
        </w:tabs>
      </w:pPr>
    </w:lvl>
  </w:abstractNum>
  <w:num w:numId="1">
    <w:abstractNumId w:val="3"/>
  </w:num>
  <w:num w:numId="2">
    <w:abstractNumId w:val="0"/>
  </w:num>
  <w:num w:numId="3">
    <w:abstractNumId w:val="1"/>
  </w:num>
  <w:num w:numId="4">
    <w:abstractNumId w:val="4"/>
  </w:num>
  <w:num w:numId="5">
    <w:abstractNumId w:val="2"/>
  </w:num>
</w:numbering>
</file>

<file path=word/settings.xml><?xml version="1.0" encoding="utf-8"?>
<w:settings xmlns:w="http://schemas.openxmlformats.org/wordprocessingml/2006/main" xmlns:r="http://schemas.openxmlformats.org/officeDocument/2006/relationships" xmlns:m="http://schemas.openxmlformats.org/officeDocument/2006/math">
  <w:zoom w:percent="100"/>
  <w:bordersDoNotSurroundHeader/>
  <w:bordersDoNotSurroundFooter/>
  <w:stylePaneFormatFilter w:val="5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0"/>
  <w:stylePaneSortMethod w:val="0001"/>
  <w:defaultTabStop w:val="420"/>
  <w:drawingGridHorizontalSpacing w:val="120"/>
  <w:drawingGridVerticalSpacing w:val="163"/>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w="http://schemas.openxmlformats.org/wordprocessingml/2006/main" xmlns:w14="http://schemas.microsoft.com/office/word/2010/wordml" mc:Ignorable="w14">
  <w:docDefaults>
    <w:rPrDefault>
      <w:rPr>
        <w:rFonts w:ascii="Times New Roman" w:cs="Times New Roman" w:eastAsia="宋体" w:hAnsi="Times New Roman"/>
      </w:rPr>
    </w:rPrDefault>
    <w:pPrDefault>
      <w:pPr/>
    </w:pPrDefault>
  </w:docDefaults>
  <w:style w:type="paragraph" w:default="1" w:styleId="style0">
    <w:name w:val="Normal"/>
    <w:next w:val="style1"/>
    <w:qFormat/>
    <w:uiPriority w:val="0"/>
    <w:pPr>
      <w:widowControl w:val="false"/>
      <w:jc w:val="both"/>
    </w:pPr>
    <w:rPr>
      <w:rFonts w:ascii="华文细黑" w:cs="微软雅黑" w:eastAsia="华文细黑" w:hAnsi="微软雅黑"/>
      <w:kern w:val="2"/>
      <w:sz w:val="24"/>
      <w:szCs w:val="22"/>
      <w:lang w:val="en-US" w:bidi="ar-SA" w:eastAsia="zh-CN"/>
    </w:rPr>
  </w:style>
  <w:style w:type="paragraph" w:styleId="style1">
    <w:name w:val="heading 1"/>
    <w:basedOn w:val="style0"/>
    <w:next w:val="style3"/>
    <w:link w:val="style4099"/>
    <w:qFormat/>
    <w:uiPriority w:val="9"/>
    <w:pPr>
      <w:keepNext/>
      <w:keepLines/>
      <w:spacing w:before="340" w:after="330" w:lineRule="auto" w:line="578"/>
      <w:outlineLvl w:val="0"/>
    </w:pPr>
    <w:rPr>
      <w:rFonts w:ascii="等线" w:cs="宋体" w:eastAsia="等线" w:hAnsi="等线"/>
      <w:b/>
      <w:bCs/>
      <w:kern w:val="44"/>
      <w:sz w:val="44"/>
      <w:szCs w:val="44"/>
    </w:rPr>
  </w:style>
  <w:style w:type="paragraph" w:styleId="style2">
    <w:name w:val="heading 2"/>
    <w:basedOn w:val="style0"/>
    <w:next w:val="style0"/>
    <w:link w:val="style4100"/>
    <w:qFormat/>
    <w:uiPriority w:val="0"/>
    <w:pPr>
      <w:keepNext/>
      <w:keepLines/>
      <w:spacing w:before="260" w:after="260" w:lineRule="auto" w:line="416"/>
      <w:outlineLvl w:val="1"/>
    </w:pPr>
    <w:rPr>
      <w:rFonts w:ascii="Arial" w:cs="Times New Roman" w:eastAsia="黑体" w:hAnsi="Arial"/>
      <w:b/>
      <w:bCs/>
      <w:sz w:val="32"/>
      <w:szCs w:val="32"/>
    </w:rPr>
  </w:style>
  <w:style w:type="paragraph" w:styleId="style3">
    <w:name w:val="heading 3"/>
    <w:basedOn w:val="style0"/>
    <w:next w:val="style0"/>
    <w:qFormat/>
    <w:uiPriority w:val="6"/>
    <w:pPr>
      <w:keepNext/>
      <w:keepLines/>
      <w:spacing w:before="260" w:after="260" w:lineRule="auto" w:line="413"/>
      <w:outlineLvl w:val="2"/>
    </w:pPr>
    <w:rPr>
      <w:rFonts w:ascii="Times New Roman" w:cs="Times New Roman" w:hAnsi="Times New Roman"/>
      <w:b/>
      <w:sz w:val="32"/>
      <w:szCs w:val="32"/>
    </w:rPr>
  </w:style>
  <w:style w:type="paragraph" w:styleId="style4">
    <w:name w:val="heading 4"/>
    <w:basedOn w:val="style0"/>
    <w:next w:val="style0"/>
    <w:qFormat/>
    <w:uiPriority w:val="9"/>
    <w:pPr>
      <w:keepNext/>
      <w:keepLines/>
      <w:spacing w:before="280" w:after="290" w:lineRule="auto" w:line="376"/>
      <w:jc w:val="center"/>
      <w:outlineLvl w:val="3"/>
    </w:pPr>
    <w:rPr>
      <w:rFonts w:ascii="Calibri" w:eastAsia="黑体" w:hAnsi="Calibri"/>
      <w:b/>
      <w:bCs/>
      <w:kern w:val="0"/>
      <w:sz w:val="32"/>
      <w:szCs w:val="28"/>
    </w:rPr>
  </w:style>
  <w:style w:type="paragraph" w:styleId="style7">
    <w:name w:val="heading 7"/>
    <w:basedOn w:val="style0"/>
    <w:next w:val="style0"/>
    <w:link w:val="style4103"/>
    <w:qFormat/>
    <w:uiPriority w:val="9"/>
    <w:pPr>
      <w:keepNext/>
      <w:keepLines/>
      <w:spacing w:before="240" w:after="64" w:lineRule="auto" w:line="320"/>
      <w:outlineLvl w:val="6"/>
    </w:pPr>
    <w:rPr>
      <w:b/>
      <w:bCs/>
      <w:szCs w:val="24"/>
    </w:rPr>
  </w:style>
  <w:style w:type="character" w:default="1" w:styleId="style65">
    <w:name w:val="Default Paragraph Font"/>
    <w:next w:val="style65"/>
    <w:qFormat/>
    <w:uiPriority w:val="1"/>
  </w:style>
  <w:style w:type="table" w:default="1" w:styleId="style105">
    <w:name w:val="Normal Table"/>
    <w:next w:val="style105"/>
    <w:qFormat/>
    <w:uiPriority w:val="99"/>
    <w:pPr/>
    <w:rPr/>
    <w:tblPr>
      <w:tblCellMar>
        <w:top w:w="0" w:type="dxa"/>
        <w:left w:w="108" w:type="dxa"/>
        <w:bottom w:w="0" w:type="dxa"/>
        <w:right w:w="108" w:type="dxa"/>
      </w:tblCellMar>
    </w:tblPr>
    <w:tcPr>
      <w:tcBorders/>
    </w:tcPr>
  </w:style>
  <w:style w:type="paragraph" w:styleId="style66">
    <w:name w:val="Body Text"/>
    <w:basedOn w:val="style0"/>
    <w:next w:val="style0"/>
    <w:link w:val="style4108"/>
    <w:qFormat/>
    <w:uiPriority w:val="0"/>
    <w:pPr>
      <w:spacing w:after="120"/>
    </w:pPr>
    <w:rPr>
      <w:sz w:val="21"/>
      <w:szCs w:val="24"/>
    </w:rPr>
  </w:style>
  <w:style w:type="paragraph" w:styleId="style21">
    <w:name w:val="toc 3"/>
    <w:basedOn w:val="style0"/>
    <w:next w:val="style0"/>
    <w:qFormat/>
    <w:uiPriority w:val="39"/>
    <w:pPr>
      <w:ind w:left="840" w:leftChars="400"/>
    </w:pPr>
    <w:rPr/>
  </w:style>
  <w:style w:type="paragraph" w:styleId="style90">
    <w:name w:val="Plain Text"/>
    <w:basedOn w:val="style0"/>
    <w:next w:val="style90"/>
    <w:link w:val="style4102"/>
    <w:qFormat/>
    <w:uiPriority w:val="0"/>
    <w:pPr/>
    <w:rPr>
      <w:rFonts w:ascii="宋体" w:cs="Times New Roman" w:eastAsia="宋体" w:hAnsi="Courier New"/>
      <w:sz w:val="21"/>
      <w:szCs w:val="20"/>
    </w:rPr>
  </w:style>
  <w:style w:type="paragraph" w:styleId="style153">
    <w:name w:val="Balloon Text"/>
    <w:basedOn w:val="style0"/>
    <w:next w:val="style153"/>
    <w:link w:val="style4106"/>
    <w:qFormat/>
    <w:uiPriority w:val="99"/>
    <w:pPr/>
    <w:rPr>
      <w:sz w:val="18"/>
      <w:szCs w:val="18"/>
    </w:rPr>
  </w:style>
  <w:style w:type="paragraph" w:styleId="style32">
    <w:name w:val="footer"/>
    <w:basedOn w:val="style0"/>
    <w:next w:val="style32"/>
    <w:link w:val="style4098"/>
    <w:qFormat/>
    <w:uiPriority w:val="99"/>
    <w:pPr>
      <w:tabs>
        <w:tab w:val="center" w:leader="none" w:pos="4153"/>
        <w:tab w:val="right" w:leader="none" w:pos="8306"/>
      </w:tabs>
      <w:snapToGrid w:val="false"/>
      <w:jc w:val="left"/>
    </w:pPr>
    <w:rPr>
      <w:sz w:val="18"/>
      <w:szCs w:val="18"/>
    </w:rPr>
  </w:style>
  <w:style w:type="paragraph" w:styleId="style31">
    <w:name w:val="header"/>
    <w:basedOn w:val="style0"/>
    <w:next w:val="style31"/>
    <w:link w:val="style4097"/>
    <w:qFormat/>
    <w:uiPriority w:val="99"/>
    <w:pPr>
      <w:pBdr>
        <w:bottom w:val="single" w:sz="6" w:space="1" w:color="auto"/>
      </w:pBdr>
      <w:tabs>
        <w:tab w:val="center" w:leader="none" w:pos="4153"/>
        <w:tab w:val="right" w:leader="none" w:pos="8306"/>
      </w:tabs>
      <w:snapToGrid w:val="false"/>
      <w:jc w:val="center"/>
    </w:pPr>
    <w:rPr>
      <w:sz w:val="18"/>
      <w:szCs w:val="18"/>
    </w:rPr>
  </w:style>
  <w:style w:type="paragraph" w:styleId="style19">
    <w:name w:val="toc 1"/>
    <w:basedOn w:val="style0"/>
    <w:next w:val="style0"/>
    <w:qFormat/>
    <w:uiPriority w:val="39"/>
    <w:pPr/>
  </w:style>
  <w:style w:type="paragraph" w:styleId="style20">
    <w:name w:val="toc 2"/>
    <w:basedOn w:val="style0"/>
    <w:next w:val="style0"/>
    <w:qFormat/>
    <w:uiPriority w:val="39"/>
    <w:pPr>
      <w:ind w:left="420" w:leftChars="200"/>
    </w:pPr>
    <w:rPr/>
  </w:style>
  <w:style w:type="table" w:styleId="style154">
    <w:name w:val="Table Grid"/>
    <w:basedOn w:val="style105"/>
    <w:next w:val="style154"/>
    <w:qFormat/>
    <w:uiPriority w:val="39"/>
    <w:pP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tcBorders/>
    </w:tcPr>
  </w:style>
  <w:style w:type="character" w:styleId="style85">
    <w:name w:val="Hyperlink"/>
    <w:basedOn w:val="style65"/>
    <w:next w:val="style85"/>
    <w:qFormat/>
    <w:uiPriority w:val="99"/>
    <w:rPr>
      <w:color w:val="0563c1"/>
      <w:u w:val="single"/>
    </w:rPr>
  </w:style>
  <w:style w:type="character" w:customStyle="1" w:styleId="style4097">
    <w:name w:val="页眉 Char"/>
    <w:basedOn w:val="style65"/>
    <w:next w:val="style4097"/>
    <w:link w:val="style31"/>
    <w:qFormat/>
    <w:uiPriority w:val="99"/>
    <w:rPr>
      <w:sz w:val="18"/>
      <w:szCs w:val="18"/>
    </w:rPr>
  </w:style>
  <w:style w:type="character" w:customStyle="1" w:styleId="style4098">
    <w:name w:val="页脚 Char"/>
    <w:basedOn w:val="style65"/>
    <w:next w:val="style4098"/>
    <w:link w:val="style32"/>
    <w:qFormat/>
    <w:uiPriority w:val="99"/>
    <w:rPr>
      <w:sz w:val="18"/>
      <w:szCs w:val="18"/>
    </w:rPr>
  </w:style>
  <w:style w:type="character" w:customStyle="1" w:styleId="style4099">
    <w:name w:val="标题 1 Char"/>
    <w:basedOn w:val="style65"/>
    <w:next w:val="style4099"/>
    <w:link w:val="style1"/>
    <w:qFormat/>
    <w:uiPriority w:val="9"/>
    <w:rPr>
      <w:rFonts w:ascii="等线" w:cs="宋体" w:eastAsia="等线" w:hAnsi="等线"/>
      <w:b/>
      <w:bCs/>
      <w:kern w:val="44"/>
      <w:sz w:val="44"/>
      <w:szCs w:val="44"/>
    </w:rPr>
  </w:style>
  <w:style w:type="paragraph" w:styleId="style179">
    <w:name w:val="List Paragraph"/>
    <w:basedOn w:val="style0"/>
    <w:next w:val="style179"/>
    <w:qFormat/>
    <w:uiPriority w:val="34"/>
    <w:pPr>
      <w:ind w:firstLine="420" w:firstLineChars="200"/>
    </w:pPr>
    <w:rPr>
      <w:rFonts w:ascii="等线" w:cs="宋体" w:eastAsia="等线" w:hAnsi="等线"/>
      <w:sz w:val="21"/>
    </w:rPr>
  </w:style>
  <w:style w:type="character" w:customStyle="1" w:styleId="style4100">
    <w:name w:val="标题 2 Char"/>
    <w:basedOn w:val="style65"/>
    <w:next w:val="style4100"/>
    <w:link w:val="style2"/>
    <w:qFormat/>
    <w:uiPriority w:val="0"/>
    <w:rPr>
      <w:rFonts w:ascii="Arial" w:cs="Times New Roman" w:eastAsia="黑体" w:hAnsi="Arial"/>
      <w:b/>
      <w:bCs/>
      <w:sz w:val="32"/>
      <w:szCs w:val="32"/>
    </w:rPr>
  </w:style>
  <w:style w:type="character" w:customStyle="1" w:styleId="style4101">
    <w:name w:val="纯文本 字符"/>
    <w:basedOn w:val="style65"/>
    <w:next w:val="style4101"/>
    <w:qFormat/>
    <w:uiPriority w:val="99"/>
    <w:rPr>
      <w:rFonts w:ascii="等线" w:cs="Courier New" w:eastAsia="等线" w:hAnsi="Courier New"/>
    </w:rPr>
  </w:style>
  <w:style w:type="character" w:customStyle="1" w:styleId="style4102">
    <w:name w:val="纯文本 Char"/>
    <w:next w:val="style4102"/>
    <w:link w:val="style90"/>
    <w:qFormat/>
    <w:uiPriority w:val="0"/>
    <w:rPr>
      <w:rFonts w:ascii="宋体" w:cs="Times New Roman" w:eastAsia="宋体" w:hAnsi="Courier New"/>
      <w:sz w:val="21"/>
      <w:szCs w:val="20"/>
    </w:rPr>
  </w:style>
  <w:style w:type="character" w:customStyle="1" w:styleId="style4103">
    <w:name w:val="标题 7 Char"/>
    <w:basedOn w:val="style65"/>
    <w:next w:val="style4103"/>
    <w:link w:val="style7"/>
    <w:qFormat/>
    <w:uiPriority w:val="9"/>
    <w:rPr>
      <w:b/>
      <w:bCs/>
      <w:szCs w:val="24"/>
    </w:rPr>
  </w:style>
  <w:style w:type="paragraph" w:customStyle="1" w:styleId="style4104">
    <w:name w:val="+正文"/>
    <w:basedOn w:val="style0"/>
    <w:next w:val="style4104"/>
    <w:qFormat/>
    <w:uiPriority w:val="99"/>
    <w:pPr>
      <w:spacing w:lineRule="auto" w:line="360"/>
      <w:ind w:firstLine="200" w:firstLineChars="200"/>
    </w:pPr>
    <w:rPr>
      <w:rFonts w:ascii="Times New Roman" w:cs="Times New Roman" w:eastAsia="宋体" w:hAnsi="Times New Roman"/>
      <w:szCs w:val="20"/>
    </w:rPr>
  </w:style>
  <w:style w:type="paragraph" w:customStyle="1" w:styleId="style4105">
    <w:name w:val="TOC 标题1"/>
    <w:basedOn w:val="style1"/>
    <w:next w:val="style0"/>
    <w:qFormat/>
    <w:uiPriority w:val="39"/>
    <w:pPr>
      <w:widowControl/>
      <w:spacing w:before="240" w:after="0" w:lineRule="auto" w:line="259"/>
      <w:jc w:val="left"/>
      <w:outlineLvl w:val="9"/>
    </w:pPr>
    <w:rPr>
      <w:rFonts w:ascii="等线 Light" w:cs="宋体" w:eastAsia="等线 Light" w:hAnsi="等线 Light"/>
      <w:b w:val="false"/>
      <w:bCs w:val="false"/>
      <w:color w:val="2f5597"/>
      <w:kern w:val="0"/>
      <w:sz w:val="32"/>
      <w:szCs w:val="32"/>
    </w:rPr>
  </w:style>
  <w:style w:type="character" w:customStyle="1" w:styleId="style4106">
    <w:name w:val="批注框文本 Char"/>
    <w:basedOn w:val="style65"/>
    <w:next w:val="style4106"/>
    <w:link w:val="style153"/>
    <w:qFormat/>
    <w:uiPriority w:val="99"/>
    <w:rPr>
      <w:sz w:val="18"/>
      <w:szCs w:val="18"/>
    </w:rPr>
  </w:style>
  <w:style w:type="paragraph" w:customStyle="1" w:styleId="style4107">
    <w:name w:val="纯文本1"/>
    <w:basedOn w:val="style0"/>
    <w:next w:val="style4107"/>
    <w:qFormat/>
    <w:uiPriority w:val="0"/>
    <w:pPr/>
    <w:rPr>
      <w:rFonts w:ascii="宋体" w:cs="Courier New" w:eastAsia="宋体" w:hAnsi="Courier New"/>
      <w:sz w:val="21"/>
      <w:szCs w:val="21"/>
    </w:rPr>
  </w:style>
  <w:style w:type="character" w:customStyle="1" w:styleId="style4108">
    <w:name w:val="正文文本 Char"/>
    <w:next w:val="style4108"/>
    <w:link w:val="style66"/>
    <w:qFormat/>
    <w:uiPriority w:val="0"/>
    <w:rPr>
      <w:kern w:val="2"/>
      <w:sz w:val="21"/>
      <w:szCs w:val="24"/>
    </w:rPr>
  </w:style>
  <w:style w:type="character" w:customStyle="1" w:styleId="style4109">
    <w:name w:val="正文文本 Char1"/>
    <w:basedOn w:val="style65"/>
    <w:next w:val="style4109"/>
    <w:qFormat/>
    <w:uiPriority w:val="99"/>
    <w:rPr>
      <w:kern w:val="2"/>
      <w:sz w:val="24"/>
      <w:szCs w:val="22"/>
    </w:rPr>
  </w:style>
</w:styles>
</file>

<file path=word/_rels/document.xml.rels><?xml version="1.0" encoding="UTF-8"?>
<Relationships xmlns="http://schemas.openxmlformats.org/package/2006/relationships"><Relationship Id="rId1" Type="http://schemas.openxmlformats.org/officeDocument/2006/relationships/numbering" Target="numbering.xml"/><Relationship Id="rId2" Type="http://schemas.openxmlformats.org/officeDocument/2006/relationships/footer" Target="footer1.xml"/><Relationship Id="rId3" Type="http://schemas.openxmlformats.org/officeDocument/2006/relationships/styles" Target="styles.xm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Relationship Id="rId7" Type="http://schemas.openxmlformats.org/officeDocument/2006/relationships/customXml" Target="../customXml/item1.xml"/><Relationship Id="rId8"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Relationships>
</file>

<file path=customXml/_rels/item2.xml.rels><?xml version="1.0" encoding="UTF-8"?>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C046B46-B0E7-4341-AB19-6EEE130D7DE7}">
  <ds:schemaRefs/>
</ds:datastoreItem>
</file>

<file path=docProps/app.xml><?xml version="1.0" encoding="utf-8"?>
<Properties xmlns="http://schemas.openxmlformats.org/officeDocument/2006/extended-properties" xmlns:vt="http://schemas.openxmlformats.org/officeDocument/2006/docPropsVTypes">
  <Template>Normal</Template>
  <TotalTime>3837</TotalTime>
  <Words>4998</Words>
  <Pages>14</Pages>
  <Characters>5088</Characters>
  <Application>WPS Office</Application>
  <DocSecurity>0</DocSecurity>
  <Paragraphs>472</Paragraphs>
  <ScaleCrop>false</ScaleCrop>
  <LinksUpToDate>false</LinksUpToDate>
  <CharactersWithSpaces>5628</CharactersWithSpaces>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2017-03-01T06:31:00Z</dcterms:created>
  <dc:creator>LIU</dc:creator>
  <lastModifiedBy>JLH-AN00</lastModifiedBy>
  <lastPrinted>2021-12-02T00:35:57Z</lastPrinted>
  <dcterms:modified xsi:type="dcterms:W3CDTF">2021-12-06T00:59:41Z</dcterms:modified>
  <revision>111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2052-11.1.0.11115</vt:lpwstr>
  </property>
  <property fmtid="{D5CDD505-2E9C-101B-9397-08002B2CF9AE}" pid="3" name="ICV">
    <vt:lpwstr>4ACF3D787196487E9B7FEF0B8438FF68</vt:lpwstr>
  </property>
</Properties>
</file>