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bidi w:val="0"/>
        <w:adjustRightInd w:val="0"/>
        <w:snapToGrid w:val="0"/>
        <w:spacing w:line="580" w:lineRule="exact"/>
        <w:jc w:val="left"/>
        <w:rPr>
          <w:rFonts w:ascii="方正黑体简体" w:hAnsi="方正黑体简体" w:eastAsia="方正黑体简体" w:cs="方正黑体简体"/>
          <w:b/>
          <w:bCs/>
          <w:w w:val="98"/>
          <w:sz w:val="44"/>
          <w:szCs w:val="44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</w:rPr>
        <w:t>附件1</w:t>
      </w: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四川长征干部学院精品课程指南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jc w:val="center"/>
        <w:rPr>
          <w:rFonts w:ascii="宋体" w:cs="宋体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总部</w:t>
      </w: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 xml:space="preserve">1.学习贯彻习近平总书记关于长征精神的重要论述 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2.红军不怕远征难——中国工农红军伟大的长征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3.红军长征在四川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4.长征诗词与长征精神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5.长征歌曲与长征精神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6.长征标语口号与长征精神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7.长征中的女红军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8.长征中穿越的雪山草地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9.红军长征在四川的民族宗教政策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10.红军长征在四川的宣传工作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hint="eastAsia"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11.长征精神的生成、发展及其时代价值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12.弘扬新时代长征精神：从“脱贫”到“振兴”</w:t>
      </w: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pStyle w:val="2"/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四川长征干部学院精品课程指南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方正黑体简体" w:hAnsi="方正黑体简体" w:eastAsia="方正黑体简体" w:cs="方正黑体简体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sz w:val="28"/>
          <w:szCs w:val="28"/>
        </w:rPr>
        <w:t>一、泸州四渡赤水分院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1.红军长征在泸州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2.毛泽东的</w:t>
      </w:r>
      <w:r>
        <w:rPr>
          <w:rFonts w:hint="eastAsia" w:ascii="宋体" w:cs="宋体"/>
          <w:sz w:val="28"/>
          <w:szCs w:val="28"/>
          <w:lang w:eastAsia="zh-CN"/>
        </w:rPr>
        <w:t>“</w:t>
      </w:r>
      <w:r>
        <w:rPr>
          <w:rFonts w:hint="eastAsia" w:ascii="宋体" w:cs="宋体"/>
          <w:sz w:val="28"/>
          <w:szCs w:val="28"/>
        </w:rPr>
        <w:t>得意之笔</w:t>
      </w:r>
      <w:r>
        <w:rPr>
          <w:rFonts w:hint="eastAsia" w:ascii="宋体" w:cs="宋体"/>
          <w:sz w:val="28"/>
          <w:szCs w:val="28"/>
          <w:lang w:eastAsia="zh-CN"/>
        </w:rPr>
        <w:t>”</w:t>
      </w:r>
      <w:r>
        <w:rPr>
          <w:rFonts w:hint="eastAsia" w:ascii="宋体" w:cs="宋体"/>
          <w:sz w:val="28"/>
          <w:szCs w:val="28"/>
        </w:rPr>
        <w:t>——四渡赤水战例研究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3.党的第一代领导核心的形成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方正黑体简体" w:hAnsi="方正黑体简体" w:eastAsia="方正黑体简体" w:cs="方正黑体简体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sz w:val="28"/>
          <w:szCs w:val="28"/>
        </w:rPr>
        <w:t>二、雅安夹金山分院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1.红军长征在雅安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  <w:lang w:val="en-US" w:eastAsia="zh-CN"/>
        </w:rPr>
        <w:t>2.</w:t>
      </w:r>
      <w:r>
        <w:rPr>
          <w:rFonts w:hint="eastAsia" w:ascii="宋体" w:cs="宋体"/>
          <w:sz w:val="28"/>
          <w:szCs w:val="28"/>
        </w:rPr>
        <w:t>大渡河畔英雄多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3.新时代长征精神在雅安的传承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方正黑体简体" w:hAnsi="方正黑体简体" w:eastAsia="方正黑体简体" w:cs="方正黑体简体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sz w:val="28"/>
          <w:szCs w:val="28"/>
        </w:rPr>
        <w:t>三、阿坝雪山草地分院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1.红军长征在阿坝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宋体" w:cs="宋体"/>
          <w:sz w:val="28"/>
          <w:szCs w:val="28"/>
          <w:lang w:val="en-US" w:eastAsia="zh-CN"/>
        </w:rPr>
      </w:pPr>
      <w:r>
        <w:rPr>
          <w:rFonts w:hint="eastAsia" w:ascii="宋体" w:cs="宋体"/>
          <w:sz w:val="28"/>
          <w:szCs w:val="28"/>
          <w:lang w:val="en-US" w:eastAsia="zh-CN"/>
        </w:rPr>
        <w:t>2.长征中的“牦牛革命”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default" w:ascii="宋体" w:cs="宋体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宋体" w:cs="宋体"/>
          <w:sz w:val="28"/>
          <w:szCs w:val="28"/>
          <w:lang w:val="en-US" w:eastAsia="zh-CN"/>
        </w:rPr>
        <w:t>3.新时代长征精神在阿坝的传承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方正黑体简体" w:hAnsi="方正黑体简体" w:eastAsia="方正黑体简体" w:cs="方正黑体简体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sz w:val="28"/>
          <w:szCs w:val="28"/>
        </w:rPr>
        <w:t>四、甘孜泸定桥分院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1.红军长征在甘孜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宋体" w:cs="宋体"/>
          <w:sz w:val="28"/>
          <w:szCs w:val="28"/>
          <w:lang w:val="en-US" w:eastAsia="zh-CN"/>
        </w:rPr>
      </w:pPr>
      <w:r>
        <w:rPr>
          <w:rFonts w:hint="eastAsia" w:ascii="宋体" w:cs="宋体"/>
          <w:sz w:val="28"/>
          <w:szCs w:val="28"/>
        </w:rPr>
        <w:t>2.</w:t>
      </w:r>
      <w:r>
        <w:rPr>
          <w:rFonts w:hint="eastAsia" w:ascii="宋体" w:cs="宋体"/>
          <w:sz w:val="28"/>
          <w:szCs w:val="28"/>
          <w:lang w:val="en-US" w:eastAsia="zh-CN"/>
        </w:rPr>
        <w:t>“两路精神”的形成及其当代价值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3.</w:t>
      </w:r>
      <w:r>
        <w:rPr>
          <w:rFonts w:hint="eastAsia" w:ascii="宋体" w:cs="宋体"/>
          <w:sz w:val="28"/>
          <w:szCs w:val="28"/>
          <w:lang w:val="en-US" w:eastAsia="zh-CN"/>
        </w:rPr>
        <w:t>新时代长征精神在甘孜的传承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方正黑体简体" w:hAnsi="方正黑体简体" w:eastAsia="方正黑体简体" w:cs="方正黑体简体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sz w:val="28"/>
          <w:szCs w:val="28"/>
        </w:rPr>
        <w:t>五、凉山彝海结盟分院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1.红军长征在凉山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2.彝海结盟的历史功绩及现实意义</w:t>
      </w:r>
    </w:p>
    <w:p>
      <w:pPr>
        <w:pStyle w:val="5"/>
        <w:pageBreakBefore w:val="0"/>
        <w:kinsoku/>
        <w:overflowPunct/>
        <w:topLinePunct w:val="0"/>
        <w:bidi w:val="0"/>
        <w:spacing w:line="580" w:lineRule="exact"/>
        <w:ind w:firstLine="0" w:firstLineChars="0"/>
        <w:rPr>
          <w:rFonts w:ascii="宋体" w:cs="宋体"/>
          <w:sz w:val="28"/>
          <w:szCs w:val="28"/>
        </w:rPr>
      </w:pPr>
      <w:r>
        <w:rPr>
          <w:rFonts w:hint="eastAsia" w:ascii="宋体" w:cs="宋体"/>
          <w:sz w:val="28"/>
          <w:szCs w:val="28"/>
        </w:rPr>
        <w:t>3.敢啃最硬的骨头，敢攻最难的堡垒——脱贫攻坚凉山实践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6E50D2"/>
    <w:rsid w:val="2F6E50D2"/>
    <w:rsid w:val="6A49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List Paragraph1"/>
    <w:basedOn w:val="1"/>
    <w:qFormat/>
    <w:uiPriority w:val="99"/>
    <w:pPr>
      <w:ind w:firstLine="20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2021-04-30T07:01:00Z</dcterms:created>
  <dc:creator>Lenovo</dc:creator>
  <cp:lastModifiedBy>河风如雨</cp:lastModifiedBy>
  <dcterms:modified xsi:type="dcterms:W3CDTF">2021-05-06T00:58:08Z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A9FE6578C3A141278AE1644FAFF0325B</vt:lpwstr>
  </property>
</Properties>
</file>